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bottom w:val="single" w:sz="4" w:space="0" w:color="000000"/>
        </w:tblBorders>
        <w:tblLook w:val="0000" w:firstRow="0" w:lastRow="0" w:firstColumn="0" w:lastColumn="0" w:noHBand="0" w:noVBand="0"/>
      </w:tblPr>
      <w:tblGrid>
        <w:gridCol w:w="9468"/>
      </w:tblGrid>
      <w:tr w:rsidR="00D9222C">
        <w:trPr>
          <w:cantSplit/>
          <w:trHeight w:hRule="exact" w:val="794"/>
        </w:trPr>
        <w:tc>
          <w:tcPr>
            <w:tcW w:w="9468" w:type="dxa"/>
          </w:tcPr>
          <w:p w:rsidR="00D9222C" w:rsidRDefault="005051D6">
            <w:pPr>
              <w:pStyle w:val="Footer"/>
              <w:tabs>
                <w:tab w:val="clear" w:pos="4153"/>
                <w:tab w:val="clear" w:pos="8306"/>
              </w:tabs>
              <w:spacing w:before="120" w:after="120"/>
              <w:ind w:right="-108"/>
              <w:rPr>
                <w:color w:val="000000"/>
                <w:sz w:val="48"/>
              </w:rPr>
            </w:pPr>
            <w:bookmarkStart w:id="0" w:name="_GoBack"/>
            <w:bookmarkEnd w:id="0"/>
            <w:r>
              <w:rPr>
                <w:noProof/>
                <w:color w:val="000000"/>
                <w:sz w:val="48"/>
                <w:lang w:eastAsia="en-GB"/>
              </w:rPr>
              <w:drawing>
                <wp:inline distT="0" distB="0" distL="0" distR="0">
                  <wp:extent cx="1412875" cy="285115"/>
                  <wp:effectExtent l="0" t="0" r="0" b="635"/>
                  <wp:docPr id="1" name="Picture 1" descr="Minu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inu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2875" cy="285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222C" w:rsidRDefault="00D9222C">
      <w:pPr>
        <w:pStyle w:val="Heading3"/>
        <w:rPr>
          <w:i w:val="0"/>
          <w:iCs w:val="0"/>
          <w:color w:val="000000"/>
          <w:sz w:val="40"/>
        </w:rPr>
      </w:pPr>
      <w:r>
        <w:rPr>
          <w:i w:val="0"/>
          <w:iCs w:val="0"/>
          <w:color w:val="000000"/>
          <w:sz w:val="40"/>
        </w:rPr>
        <w:t xml:space="preserve"> </w:t>
      </w:r>
    </w:p>
    <w:p w:rsidR="00D9222C" w:rsidRDefault="00B67239">
      <w:pPr>
        <w:pStyle w:val="Heading3"/>
        <w:rPr>
          <w:b w:val="0"/>
          <w:i w:val="0"/>
          <w:iCs w:val="0"/>
          <w:color w:val="000000"/>
          <w:sz w:val="32"/>
        </w:rPr>
      </w:pPr>
      <w:r>
        <w:rPr>
          <w:i w:val="0"/>
          <w:iCs w:val="0"/>
          <w:color w:val="000000"/>
          <w:sz w:val="32"/>
        </w:rPr>
        <w:t xml:space="preserve">Saddleworth Parish Council Neighbourhood Plan </w:t>
      </w:r>
      <w:r>
        <w:rPr>
          <w:i w:val="0"/>
          <w:iCs w:val="0"/>
          <w:color w:val="000000"/>
          <w:sz w:val="32"/>
        </w:rPr>
        <w:br/>
      </w:r>
    </w:p>
    <w:p w:rsidR="00D9222C" w:rsidRDefault="00D9222C">
      <w:pPr>
        <w:rPr>
          <w:lang w:eastAsia="ja-JP"/>
        </w:rPr>
      </w:pPr>
    </w:p>
    <w:p w:rsidR="00B67239" w:rsidRDefault="005051D6">
      <w:pPr>
        <w:spacing w:line="264" w:lineRule="auto"/>
        <w:rPr>
          <w:b/>
          <w:bCs/>
          <w:color w:val="000000"/>
          <w:sz w:val="24"/>
          <w:szCs w:val="28"/>
        </w:rPr>
      </w:pPr>
      <w:r>
        <w:rPr>
          <w:b/>
          <w:bCs/>
          <w:color w:val="000000"/>
          <w:sz w:val="24"/>
          <w:szCs w:val="28"/>
        </w:rPr>
        <w:t>13 October</w:t>
      </w:r>
      <w:r w:rsidR="00B67239">
        <w:rPr>
          <w:b/>
          <w:bCs/>
          <w:color w:val="000000"/>
          <w:sz w:val="24"/>
          <w:szCs w:val="28"/>
        </w:rPr>
        <w:t xml:space="preserve"> 201</w:t>
      </w:r>
      <w:r>
        <w:rPr>
          <w:b/>
          <w:bCs/>
          <w:color w:val="000000"/>
          <w:sz w:val="24"/>
          <w:szCs w:val="28"/>
        </w:rPr>
        <w:t>6</w:t>
      </w:r>
    </w:p>
    <w:p w:rsidR="00D9222C" w:rsidRDefault="00AC6E28">
      <w:pPr>
        <w:pStyle w:val="Heading5"/>
        <w:spacing w:line="264" w:lineRule="auto"/>
        <w:rPr>
          <w:b w:val="0"/>
          <w:bCs w:val="0"/>
          <w:color w:val="000000"/>
          <w:sz w:val="24"/>
        </w:rPr>
      </w:pPr>
      <w:r>
        <w:rPr>
          <w:i w:val="0"/>
          <w:iCs w:val="0"/>
          <w:color w:val="000000"/>
          <w:sz w:val="24"/>
        </w:rPr>
        <w:t xml:space="preserve">Saddleworth </w:t>
      </w:r>
      <w:r w:rsidR="005051D6">
        <w:rPr>
          <w:i w:val="0"/>
          <w:iCs w:val="0"/>
          <w:color w:val="000000"/>
          <w:sz w:val="24"/>
        </w:rPr>
        <w:t xml:space="preserve">Parish Council </w:t>
      </w:r>
      <w:r w:rsidR="00D9222C">
        <w:rPr>
          <w:i w:val="0"/>
          <w:iCs w:val="0"/>
          <w:color w:val="000000"/>
          <w:sz w:val="24"/>
        </w:rPr>
        <w:br/>
      </w:r>
    </w:p>
    <w:p w:rsidR="00D9222C" w:rsidRDefault="00D9222C">
      <w:pPr>
        <w:pStyle w:val="Header"/>
        <w:tabs>
          <w:tab w:val="left" w:pos="851"/>
        </w:tabs>
        <w:spacing w:line="264" w:lineRule="auto"/>
        <w:rPr>
          <w:szCs w:val="32"/>
          <w:lang w:val="en-US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809"/>
        <w:gridCol w:w="3686"/>
        <w:gridCol w:w="3973"/>
      </w:tblGrid>
      <w:tr w:rsidR="00D9222C">
        <w:tc>
          <w:tcPr>
            <w:tcW w:w="1809" w:type="dxa"/>
          </w:tcPr>
          <w:p w:rsidR="00D9222C" w:rsidRDefault="00D9222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Present: </w:t>
            </w:r>
          </w:p>
        </w:tc>
        <w:tc>
          <w:tcPr>
            <w:tcW w:w="3686" w:type="dxa"/>
          </w:tcPr>
          <w:p w:rsidR="00D9222C" w:rsidRDefault="005051D6" w:rsidP="005051D6">
            <w:pPr>
              <w:rPr>
                <w:color w:val="000000"/>
              </w:rPr>
            </w:pPr>
            <w:r>
              <w:rPr>
                <w:color w:val="000000"/>
              </w:rPr>
              <w:t xml:space="preserve">Pam Bailey </w:t>
            </w:r>
          </w:p>
        </w:tc>
        <w:tc>
          <w:tcPr>
            <w:tcW w:w="3973" w:type="dxa"/>
          </w:tcPr>
          <w:p w:rsidR="00D9222C" w:rsidRDefault="00B67239">
            <w:pPr>
              <w:rPr>
                <w:color w:val="000000"/>
              </w:rPr>
            </w:pPr>
            <w:r>
              <w:rPr>
                <w:color w:val="000000"/>
              </w:rPr>
              <w:t>Saddleworth Parish Council</w:t>
            </w:r>
          </w:p>
        </w:tc>
      </w:tr>
      <w:tr w:rsidR="00D9222C">
        <w:tc>
          <w:tcPr>
            <w:tcW w:w="1809" w:type="dxa"/>
          </w:tcPr>
          <w:p w:rsidR="00D9222C" w:rsidRDefault="00D9222C">
            <w:pPr>
              <w:rPr>
                <w:color w:val="000000"/>
              </w:rPr>
            </w:pPr>
          </w:p>
        </w:tc>
        <w:tc>
          <w:tcPr>
            <w:tcW w:w="3686" w:type="dxa"/>
          </w:tcPr>
          <w:p w:rsidR="00D9222C" w:rsidRDefault="005051D6" w:rsidP="005051D6">
            <w:pPr>
              <w:rPr>
                <w:color w:val="000000"/>
              </w:rPr>
            </w:pPr>
            <w:r>
              <w:rPr>
                <w:color w:val="000000"/>
              </w:rPr>
              <w:t xml:space="preserve">Cllr Beeley </w:t>
            </w:r>
          </w:p>
          <w:p w:rsidR="005051D6" w:rsidRDefault="005051D6" w:rsidP="005051D6">
            <w:pPr>
              <w:rPr>
                <w:color w:val="000000"/>
              </w:rPr>
            </w:pPr>
            <w:r>
              <w:rPr>
                <w:color w:val="000000"/>
              </w:rPr>
              <w:t xml:space="preserve">Geoff Willerton </w:t>
            </w:r>
          </w:p>
          <w:p w:rsidR="005051D6" w:rsidRDefault="005051D6" w:rsidP="005051D6">
            <w:pPr>
              <w:rPr>
                <w:color w:val="000000"/>
              </w:rPr>
            </w:pPr>
            <w:r>
              <w:rPr>
                <w:color w:val="000000"/>
              </w:rPr>
              <w:t xml:space="preserve">Andrew Fletcher </w:t>
            </w:r>
          </w:p>
        </w:tc>
        <w:tc>
          <w:tcPr>
            <w:tcW w:w="3973" w:type="dxa"/>
          </w:tcPr>
          <w:p w:rsidR="00D9222C" w:rsidRDefault="00B67239">
            <w:pPr>
              <w:rPr>
                <w:color w:val="000000"/>
              </w:rPr>
            </w:pPr>
            <w:r>
              <w:rPr>
                <w:color w:val="000000"/>
              </w:rPr>
              <w:t>Saddleworth Parish Council</w:t>
            </w:r>
          </w:p>
          <w:p w:rsidR="009C6769" w:rsidRDefault="009C6769">
            <w:pPr>
              <w:rPr>
                <w:color w:val="000000"/>
              </w:rPr>
            </w:pPr>
            <w:r>
              <w:rPr>
                <w:color w:val="000000"/>
              </w:rPr>
              <w:t xml:space="preserve">Representing Saddleworth Parish Council </w:t>
            </w:r>
          </w:p>
        </w:tc>
      </w:tr>
      <w:tr w:rsidR="00D9222C" w:rsidTr="005051D6">
        <w:trPr>
          <w:trHeight w:val="95"/>
        </w:trPr>
        <w:tc>
          <w:tcPr>
            <w:tcW w:w="1809" w:type="dxa"/>
          </w:tcPr>
          <w:p w:rsidR="00D9222C" w:rsidRDefault="00D9222C">
            <w:pPr>
              <w:rPr>
                <w:color w:val="000000"/>
              </w:rPr>
            </w:pPr>
          </w:p>
        </w:tc>
        <w:tc>
          <w:tcPr>
            <w:tcW w:w="3686" w:type="dxa"/>
          </w:tcPr>
          <w:p w:rsidR="00D9222C" w:rsidRDefault="00D9222C">
            <w:pPr>
              <w:rPr>
                <w:color w:val="000000"/>
              </w:rPr>
            </w:pPr>
          </w:p>
        </w:tc>
        <w:tc>
          <w:tcPr>
            <w:tcW w:w="3973" w:type="dxa"/>
          </w:tcPr>
          <w:p w:rsidR="00D9222C" w:rsidRDefault="00D9222C">
            <w:pPr>
              <w:rPr>
                <w:color w:val="000000"/>
              </w:rPr>
            </w:pPr>
          </w:p>
        </w:tc>
      </w:tr>
      <w:tr w:rsidR="00D9222C" w:rsidTr="005051D6">
        <w:trPr>
          <w:trHeight w:val="95"/>
        </w:trPr>
        <w:tc>
          <w:tcPr>
            <w:tcW w:w="1809" w:type="dxa"/>
          </w:tcPr>
          <w:p w:rsidR="00D9222C" w:rsidRDefault="00D9222C">
            <w:pPr>
              <w:rPr>
                <w:color w:val="000000"/>
              </w:rPr>
            </w:pPr>
          </w:p>
        </w:tc>
        <w:tc>
          <w:tcPr>
            <w:tcW w:w="3686" w:type="dxa"/>
          </w:tcPr>
          <w:p w:rsidR="005051D6" w:rsidRDefault="005051D6">
            <w:pPr>
              <w:rPr>
                <w:color w:val="000000"/>
              </w:rPr>
            </w:pPr>
            <w:r>
              <w:rPr>
                <w:color w:val="000000"/>
              </w:rPr>
              <w:t xml:space="preserve">Ian Fullilove </w:t>
            </w:r>
          </w:p>
          <w:p w:rsidR="00D9222C" w:rsidRDefault="00B67239">
            <w:pPr>
              <w:rPr>
                <w:color w:val="000000"/>
              </w:rPr>
            </w:pPr>
            <w:r>
              <w:rPr>
                <w:color w:val="000000"/>
              </w:rPr>
              <w:t>Elizabeth Dryden-Stuart</w:t>
            </w:r>
          </w:p>
        </w:tc>
        <w:tc>
          <w:tcPr>
            <w:tcW w:w="3973" w:type="dxa"/>
          </w:tcPr>
          <w:p w:rsidR="005051D6" w:rsidRDefault="005051D6">
            <w:pPr>
              <w:rPr>
                <w:color w:val="000000"/>
              </w:rPr>
            </w:pPr>
            <w:r>
              <w:rPr>
                <w:color w:val="000000"/>
              </w:rPr>
              <w:t>Peak District National Park Authority</w:t>
            </w:r>
          </w:p>
          <w:p w:rsidR="00D9222C" w:rsidRDefault="005051D6">
            <w:pPr>
              <w:rPr>
                <w:color w:val="000000"/>
              </w:rPr>
            </w:pPr>
            <w:r>
              <w:rPr>
                <w:color w:val="000000"/>
              </w:rPr>
              <w:t>Oldham Council</w:t>
            </w:r>
          </w:p>
        </w:tc>
      </w:tr>
      <w:tr w:rsidR="00D9222C">
        <w:tc>
          <w:tcPr>
            <w:tcW w:w="1809" w:type="dxa"/>
          </w:tcPr>
          <w:p w:rsidR="00D9222C" w:rsidRDefault="00D9222C">
            <w:pPr>
              <w:rPr>
                <w:color w:val="000000"/>
              </w:rPr>
            </w:pPr>
          </w:p>
        </w:tc>
        <w:tc>
          <w:tcPr>
            <w:tcW w:w="3686" w:type="dxa"/>
          </w:tcPr>
          <w:p w:rsidR="00D9222C" w:rsidRDefault="005051D6" w:rsidP="005051D6">
            <w:pPr>
              <w:rPr>
                <w:color w:val="000000"/>
              </w:rPr>
            </w:pPr>
            <w:r>
              <w:rPr>
                <w:color w:val="000000"/>
              </w:rPr>
              <w:t xml:space="preserve">Georgina Brownridge </w:t>
            </w:r>
          </w:p>
          <w:p w:rsidR="005051D6" w:rsidRDefault="005051D6" w:rsidP="005051D6">
            <w:pPr>
              <w:rPr>
                <w:color w:val="000000"/>
              </w:rPr>
            </w:pPr>
          </w:p>
        </w:tc>
        <w:tc>
          <w:tcPr>
            <w:tcW w:w="3973" w:type="dxa"/>
          </w:tcPr>
          <w:p w:rsidR="00D9222C" w:rsidRDefault="005051D6" w:rsidP="005051D6">
            <w:pPr>
              <w:rPr>
                <w:color w:val="000000"/>
              </w:rPr>
            </w:pPr>
            <w:r>
              <w:rPr>
                <w:color w:val="000000"/>
              </w:rPr>
              <w:t xml:space="preserve">Oldham Council </w:t>
            </w:r>
          </w:p>
          <w:p w:rsidR="005051D6" w:rsidRDefault="005051D6" w:rsidP="005051D6">
            <w:pPr>
              <w:rPr>
                <w:color w:val="000000"/>
              </w:rPr>
            </w:pPr>
          </w:p>
        </w:tc>
      </w:tr>
      <w:tr w:rsidR="00D9222C">
        <w:tc>
          <w:tcPr>
            <w:tcW w:w="1809" w:type="dxa"/>
          </w:tcPr>
          <w:p w:rsidR="00D9222C" w:rsidRDefault="00D9222C">
            <w:pPr>
              <w:rPr>
                <w:color w:val="000000"/>
              </w:rPr>
            </w:pPr>
          </w:p>
        </w:tc>
        <w:tc>
          <w:tcPr>
            <w:tcW w:w="3686" w:type="dxa"/>
          </w:tcPr>
          <w:p w:rsidR="00D9222C" w:rsidRDefault="00D9222C">
            <w:pPr>
              <w:rPr>
                <w:color w:val="000000"/>
              </w:rPr>
            </w:pPr>
          </w:p>
        </w:tc>
        <w:tc>
          <w:tcPr>
            <w:tcW w:w="3973" w:type="dxa"/>
          </w:tcPr>
          <w:p w:rsidR="00D9222C" w:rsidRDefault="00D9222C">
            <w:pPr>
              <w:rPr>
                <w:color w:val="000000"/>
              </w:rPr>
            </w:pPr>
          </w:p>
        </w:tc>
      </w:tr>
    </w:tbl>
    <w:p w:rsidR="00D9222C" w:rsidRDefault="00D9222C">
      <w:pPr>
        <w:rPr>
          <w:color w:val="00000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76"/>
        <w:gridCol w:w="8949"/>
      </w:tblGrid>
      <w:tr w:rsidR="00D9222C" w:rsidTr="001D0AB0">
        <w:trPr>
          <w:cantSplit/>
          <w:trHeight w:val="279"/>
        </w:trPr>
        <w:tc>
          <w:tcPr>
            <w:tcW w:w="676" w:type="dxa"/>
          </w:tcPr>
          <w:p w:rsidR="00D9222C" w:rsidRPr="001B7830" w:rsidRDefault="00D9222C">
            <w:pPr>
              <w:pStyle w:val="Header"/>
              <w:tabs>
                <w:tab w:val="left" w:pos="851"/>
              </w:tabs>
              <w:spacing w:line="264" w:lineRule="auto"/>
              <w:rPr>
                <w:b/>
                <w:color w:val="000000"/>
                <w:sz w:val="22"/>
                <w:szCs w:val="32"/>
                <w:lang w:val="en-US"/>
              </w:rPr>
            </w:pPr>
            <w:r w:rsidRPr="001B7830">
              <w:rPr>
                <w:b/>
                <w:color w:val="000000"/>
                <w:sz w:val="22"/>
              </w:rPr>
              <w:t>1</w:t>
            </w:r>
          </w:p>
        </w:tc>
        <w:tc>
          <w:tcPr>
            <w:tcW w:w="8949" w:type="dxa"/>
          </w:tcPr>
          <w:p w:rsidR="00D9222C" w:rsidRPr="001B7830" w:rsidRDefault="00CA5AE2" w:rsidP="00CA5AE2">
            <w:pPr>
              <w:pStyle w:val="Header"/>
              <w:tabs>
                <w:tab w:val="left" w:pos="851"/>
              </w:tabs>
              <w:spacing w:line="264" w:lineRule="auto"/>
              <w:rPr>
                <w:b/>
                <w:bCs/>
                <w:color w:val="000000"/>
                <w:sz w:val="22"/>
                <w:szCs w:val="32"/>
                <w:lang w:val="en-US"/>
              </w:rPr>
            </w:pPr>
            <w:r>
              <w:rPr>
                <w:b/>
                <w:bCs/>
                <w:color w:val="000000"/>
                <w:sz w:val="22"/>
              </w:rPr>
              <w:t xml:space="preserve">Review of comments received and responses </w:t>
            </w:r>
          </w:p>
        </w:tc>
      </w:tr>
      <w:tr w:rsidR="00D9222C" w:rsidTr="001D0AB0">
        <w:trPr>
          <w:cantSplit/>
          <w:trHeight w:val="1965"/>
        </w:trPr>
        <w:tc>
          <w:tcPr>
            <w:tcW w:w="676" w:type="dxa"/>
          </w:tcPr>
          <w:p w:rsidR="00D9222C" w:rsidRDefault="00D9222C">
            <w:pPr>
              <w:pStyle w:val="Header"/>
              <w:tabs>
                <w:tab w:val="left" w:pos="851"/>
              </w:tabs>
              <w:spacing w:line="264" w:lineRule="auto"/>
              <w:rPr>
                <w:color w:val="000000"/>
                <w:sz w:val="22"/>
              </w:rPr>
            </w:pPr>
          </w:p>
        </w:tc>
        <w:tc>
          <w:tcPr>
            <w:tcW w:w="8949" w:type="dxa"/>
          </w:tcPr>
          <w:p w:rsidR="00D9222C" w:rsidRDefault="00CA5AE2" w:rsidP="00CA5AE2">
            <w:pPr>
              <w:pStyle w:val="Header"/>
              <w:numPr>
                <w:ilvl w:val="0"/>
                <w:numId w:val="5"/>
              </w:numPr>
              <w:tabs>
                <w:tab w:val="left" w:pos="851"/>
              </w:tabs>
              <w:spacing w:line="264" w:lineRule="auto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G</w:t>
            </w:r>
            <w:r w:rsidR="00AC6E28">
              <w:rPr>
                <w:color w:val="000000"/>
                <w:sz w:val="22"/>
              </w:rPr>
              <w:t>eorgina</w:t>
            </w:r>
            <w:r>
              <w:rPr>
                <w:color w:val="000000"/>
                <w:sz w:val="22"/>
              </w:rPr>
              <w:t xml:space="preserve"> outlined the comments received</w:t>
            </w:r>
            <w:r w:rsidR="00AC6E28">
              <w:rPr>
                <w:color w:val="000000"/>
                <w:sz w:val="22"/>
              </w:rPr>
              <w:t xml:space="preserve"> on the application</w:t>
            </w:r>
            <w:r>
              <w:rPr>
                <w:color w:val="000000"/>
                <w:sz w:val="22"/>
              </w:rPr>
              <w:t xml:space="preserve"> and the council(s) responses. </w:t>
            </w:r>
          </w:p>
          <w:p w:rsidR="008877D6" w:rsidRPr="008877D6" w:rsidRDefault="00CA5AE2" w:rsidP="008877D6">
            <w:pPr>
              <w:pStyle w:val="Header"/>
              <w:numPr>
                <w:ilvl w:val="0"/>
                <w:numId w:val="5"/>
              </w:numPr>
              <w:tabs>
                <w:tab w:val="left" w:pos="851"/>
              </w:tabs>
              <w:spacing w:line="264" w:lineRule="auto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There was one objection letter. On balance it was felt that the Parish </w:t>
            </w:r>
            <w:r w:rsidR="008877D6">
              <w:rPr>
                <w:color w:val="000000"/>
                <w:sz w:val="22"/>
              </w:rPr>
              <w:t>Council</w:t>
            </w:r>
            <w:r>
              <w:rPr>
                <w:color w:val="000000"/>
                <w:sz w:val="22"/>
              </w:rPr>
              <w:t xml:space="preserve"> boundary is still appropriate. </w:t>
            </w:r>
          </w:p>
          <w:p w:rsidR="00CA5AE2" w:rsidRPr="008877D6" w:rsidRDefault="00CA5AE2" w:rsidP="00697A96">
            <w:pPr>
              <w:pStyle w:val="Header"/>
              <w:numPr>
                <w:ilvl w:val="0"/>
                <w:numId w:val="5"/>
              </w:numPr>
              <w:tabs>
                <w:tab w:val="left" w:pos="851"/>
              </w:tabs>
              <w:spacing w:line="264" w:lineRule="auto"/>
              <w:rPr>
                <w:color w:val="000000"/>
                <w:sz w:val="22"/>
              </w:rPr>
            </w:pPr>
            <w:r w:rsidRPr="008877D6">
              <w:rPr>
                <w:b/>
                <w:color w:val="000000"/>
                <w:sz w:val="22"/>
              </w:rPr>
              <w:t>Action:</w:t>
            </w:r>
            <w:r>
              <w:rPr>
                <w:color w:val="000000"/>
                <w:sz w:val="22"/>
              </w:rPr>
              <w:t xml:space="preserve"> Saddleworth Parish </w:t>
            </w:r>
            <w:r w:rsidR="008877D6">
              <w:rPr>
                <w:color w:val="000000"/>
                <w:sz w:val="22"/>
              </w:rPr>
              <w:t>Council</w:t>
            </w:r>
            <w:r>
              <w:rPr>
                <w:color w:val="000000"/>
                <w:sz w:val="22"/>
              </w:rPr>
              <w:t xml:space="preserve"> </w:t>
            </w:r>
            <w:r w:rsidR="008877D6">
              <w:rPr>
                <w:color w:val="000000"/>
                <w:sz w:val="22"/>
              </w:rPr>
              <w:t xml:space="preserve">to prepare a short statement to further justify why the </w:t>
            </w:r>
            <w:r w:rsidR="00697A96">
              <w:rPr>
                <w:color w:val="000000"/>
                <w:sz w:val="22"/>
              </w:rPr>
              <w:t>“</w:t>
            </w:r>
            <w:r w:rsidR="008877D6">
              <w:rPr>
                <w:color w:val="000000"/>
                <w:sz w:val="22"/>
              </w:rPr>
              <w:t xml:space="preserve">area is </w:t>
            </w:r>
            <w:r w:rsidR="00697A96">
              <w:rPr>
                <w:color w:val="000000"/>
                <w:sz w:val="22"/>
              </w:rPr>
              <w:t xml:space="preserve">considered </w:t>
            </w:r>
            <w:r w:rsidR="008877D6">
              <w:rPr>
                <w:color w:val="000000"/>
                <w:sz w:val="22"/>
              </w:rPr>
              <w:t>appropriate</w:t>
            </w:r>
            <w:r w:rsidR="00697A96">
              <w:rPr>
                <w:color w:val="000000"/>
                <w:sz w:val="22"/>
              </w:rPr>
              <w:t xml:space="preserve"> to be designated as a neighbourhood area”</w:t>
            </w:r>
            <w:r w:rsidR="008877D6">
              <w:rPr>
                <w:color w:val="000000"/>
                <w:sz w:val="22"/>
              </w:rPr>
              <w:t xml:space="preserve"> in line with Regulation 5 </w:t>
            </w:r>
            <w:r w:rsidR="008877D6" w:rsidRPr="008877D6">
              <w:rPr>
                <w:b/>
                <w:color w:val="000000"/>
                <w:sz w:val="22"/>
              </w:rPr>
              <w:t xml:space="preserve">by </w:t>
            </w:r>
            <w:r w:rsidR="008877D6">
              <w:rPr>
                <w:b/>
                <w:color w:val="000000"/>
                <w:sz w:val="22"/>
              </w:rPr>
              <w:t xml:space="preserve">end of </w:t>
            </w:r>
            <w:r w:rsidR="008877D6" w:rsidRPr="008877D6">
              <w:rPr>
                <w:b/>
                <w:color w:val="000000"/>
                <w:sz w:val="22"/>
              </w:rPr>
              <w:t>14 October</w:t>
            </w:r>
            <w:r w:rsidR="008877D6">
              <w:rPr>
                <w:b/>
                <w:color w:val="000000"/>
                <w:sz w:val="22"/>
              </w:rPr>
              <w:t xml:space="preserve"> to be fed into report Monday morning</w:t>
            </w:r>
            <w:r w:rsidR="00697A96">
              <w:rPr>
                <w:b/>
                <w:color w:val="000000"/>
                <w:sz w:val="22"/>
              </w:rPr>
              <w:t xml:space="preserve"> </w:t>
            </w:r>
            <w:r w:rsidR="00697A96" w:rsidRPr="00697A96">
              <w:rPr>
                <w:color w:val="000000"/>
                <w:sz w:val="22"/>
              </w:rPr>
              <w:t>(see examples provided)</w:t>
            </w:r>
            <w:r w:rsidR="008877D6" w:rsidRPr="00697A96">
              <w:rPr>
                <w:color w:val="000000"/>
                <w:sz w:val="22"/>
              </w:rPr>
              <w:t>.</w:t>
            </w:r>
            <w:r w:rsidR="008877D6">
              <w:rPr>
                <w:color w:val="000000"/>
                <w:sz w:val="22"/>
              </w:rPr>
              <w:t xml:space="preserve"> This will be published to support the application </w:t>
            </w:r>
            <w:r w:rsidR="0046206F">
              <w:rPr>
                <w:color w:val="000000"/>
                <w:sz w:val="22"/>
              </w:rPr>
              <w:t>and will</w:t>
            </w:r>
            <w:r w:rsidR="00697A96">
              <w:rPr>
                <w:color w:val="000000"/>
                <w:sz w:val="22"/>
              </w:rPr>
              <w:t xml:space="preserve"> </w:t>
            </w:r>
            <w:r w:rsidR="008877D6">
              <w:rPr>
                <w:color w:val="000000"/>
                <w:sz w:val="22"/>
              </w:rPr>
              <w:t xml:space="preserve">help address the objection. </w:t>
            </w:r>
          </w:p>
        </w:tc>
      </w:tr>
      <w:tr w:rsidR="00D9222C" w:rsidTr="001D0AB0">
        <w:trPr>
          <w:cantSplit/>
          <w:trHeight w:val="279"/>
        </w:trPr>
        <w:tc>
          <w:tcPr>
            <w:tcW w:w="676" w:type="dxa"/>
          </w:tcPr>
          <w:p w:rsidR="00D9222C" w:rsidRDefault="00D9222C">
            <w:pPr>
              <w:pStyle w:val="Header"/>
              <w:tabs>
                <w:tab w:val="left" w:pos="851"/>
              </w:tabs>
              <w:spacing w:line="264" w:lineRule="auto"/>
              <w:rPr>
                <w:color w:val="000000"/>
                <w:sz w:val="22"/>
              </w:rPr>
            </w:pPr>
          </w:p>
        </w:tc>
        <w:tc>
          <w:tcPr>
            <w:tcW w:w="8949" w:type="dxa"/>
          </w:tcPr>
          <w:p w:rsidR="00D9222C" w:rsidRDefault="00D9222C">
            <w:pPr>
              <w:pStyle w:val="Header"/>
              <w:tabs>
                <w:tab w:val="left" w:pos="851"/>
              </w:tabs>
              <w:spacing w:line="264" w:lineRule="auto"/>
              <w:rPr>
                <w:color w:val="000000"/>
                <w:sz w:val="22"/>
              </w:rPr>
            </w:pPr>
          </w:p>
        </w:tc>
      </w:tr>
      <w:tr w:rsidR="00D9222C" w:rsidTr="001D0AB0">
        <w:trPr>
          <w:cantSplit/>
          <w:trHeight w:val="279"/>
        </w:trPr>
        <w:tc>
          <w:tcPr>
            <w:tcW w:w="676" w:type="dxa"/>
          </w:tcPr>
          <w:p w:rsidR="00D9222C" w:rsidRPr="001B7830" w:rsidRDefault="00D9222C">
            <w:pPr>
              <w:pStyle w:val="Header"/>
              <w:tabs>
                <w:tab w:val="left" w:pos="851"/>
              </w:tabs>
              <w:spacing w:line="264" w:lineRule="auto"/>
              <w:rPr>
                <w:b/>
                <w:color w:val="000000"/>
                <w:sz w:val="22"/>
                <w:szCs w:val="32"/>
                <w:lang w:val="en-US"/>
              </w:rPr>
            </w:pPr>
            <w:r w:rsidRPr="001B7830">
              <w:rPr>
                <w:b/>
                <w:color w:val="000000"/>
                <w:sz w:val="22"/>
              </w:rPr>
              <w:t>2</w:t>
            </w:r>
          </w:p>
        </w:tc>
        <w:tc>
          <w:tcPr>
            <w:tcW w:w="8949" w:type="dxa"/>
          </w:tcPr>
          <w:p w:rsidR="00D9222C" w:rsidRPr="001B7830" w:rsidRDefault="008877D6">
            <w:pPr>
              <w:pStyle w:val="Header"/>
              <w:tabs>
                <w:tab w:val="left" w:pos="851"/>
              </w:tabs>
              <w:spacing w:line="264" w:lineRule="auto"/>
              <w:rPr>
                <w:b/>
                <w:bCs/>
                <w:color w:val="000000"/>
                <w:sz w:val="22"/>
                <w:szCs w:val="3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32"/>
                <w:lang w:val="en-US"/>
              </w:rPr>
              <w:t xml:space="preserve">Report / Decision making to designate neighbourhood area </w:t>
            </w:r>
          </w:p>
        </w:tc>
      </w:tr>
      <w:tr w:rsidR="00D9222C" w:rsidTr="001D0AB0">
        <w:trPr>
          <w:cantSplit/>
          <w:trHeight w:val="1965"/>
        </w:trPr>
        <w:tc>
          <w:tcPr>
            <w:tcW w:w="676" w:type="dxa"/>
          </w:tcPr>
          <w:p w:rsidR="00D9222C" w:rsidRDefault="00D9222C">
            <w:pPr>
              <w:pStyle w:val="Header"/>
              <w:tabs>
                <w:tab w:val="left" w:pos="851"/>
              </w:tabs>
              <w:spacing w:line="264" w:lineRule="auto"/>
              <w:rPr>
                <w:color w:val="000000"/>
                <w:sz w:val="22"/>
                <w:szCs w:val="32"/>
                <w:lang w:val="en-US"/>
              </w:rPr>
            </w:pPr>
          </w:p>
        </w:tc>
        <w:tc>
          <w:tcPr>
            <w:tcW w:w="8949" w:type="dxa"/>
          </w:tcPr>
          <w:p w:rsidR="00D9222C" w:rsidRDefault="008877D6" w:rsidP="008877D6">
            <w:pPr>
              <w:pStyle w:val="Header"/>
              <w:numPr>
                <w:ilvl w:val="0"/>
                <w:numId w:val="6"/>
              </w:numPr>
              <w:tabs>
                <w:tab w:val="left" w:pos="851"/>
              </w:tabs>
              <w:spacing w:line="264" w:lineRule="auto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The designation will be taken to the Peak District Authority Planning Committee on 11 November 2016. </w:t>
            </w:r>
          </w:p>
          <w:p w:rsidR="00B67239" w:rsidRDefault="008877D6" w:rsidP="00D9222C">
            <w:pPr>
              <w:pStyle w:val="Header"/>
              <w:numPr>
                <w:ilvl w:val="0"/>
                <w:numId w:val="1"/>
              </w:numPr>
              <w:tabs>
                <w:tab w:val="left" w:pos="743"/>
              </w:tabs>
              <w:spacing w:line="264" w:lineRule="auto"/>
              <w:rPr>
                <w:color w:val="000000"/>
                <w:sz w:val="22"/>
                <w:szCs w:val="32"/>
                <w:lang w:val="en-US"/>
              </w:rPr>
            </w:pPr>
            <w:r>
              <w:rPr>
                <w:color w:val="000000"/>
                <w:sz w:val="22"/>
                <w:szCs w:val="32"/>
                <w:lang w:val="en-US"/>
              </w:rPr>
              <w:t>In Oldham the decision will be taken at cabinet. The date that we are working towards is 21 November</w:t>
            </w:r>
            <w:r w:rsidR="00697A96">
              <w:rPr>
                <w:color w:val="000000"/>
                <w:sz w:val="22"/>
                <w:szCs w:val="32"/>
                <w:lang w:val="en-US"/>
              </w:rPr>
              <w:t xml:space="preserve"> 2016</w:t>
            </w:r>
            <w:r>
              <w:rPr>
                <w:color w:val="000000"/>
                <w:sz w:val="22"/>
                <w:szCs w:val="32"/>
                <w:lang w:val="en-US"/>
              </w:rPr>
              <w:t>. Otherwise the next Cabinet is</w:t>
            </w:r>
            <w:r w:rsidR="00694548">
              <w:rPr>
                <w:color w:val="000000"/>
                <w:sz w:val="22"/>
                <w:szCs w:val="32"/>
                <w:lang w:val="en-US"/>
              </w:rPr>
              <w:t xml:space="preserve"> on</w:t>
            </w:r>
            <w:r>
              <w:rPr>
                <w:color w:val="000000"/>
                <w:sz w:val="22"/>
                <w:szCs w:val="32"/>
                <w:lang w:val="en-US"/>
              </w:rPr>
              <w:t xml:space="preserve"> 19 December</w:t>
            </w:r>
            <w:r w:rsidR="00694548">
              <w:rPr>
                <w:color w:val="000000"/>
                <w:sz w:val="22"/>
                <w:szCs w:val="32"/>
                <w:lang w:val="en-US"/>
              </w:rPr>
              <w:t xml:space="preserve"> 2016</w:t>
            </w:r>
            <w:r>
              <w:rPr>
                <w:color w:val="000000"/>
                <w:sz w:val="22"/>
                <w:szCs w:val="32"/>
                <w:lang w:val="en-US"/>
              </w:rPr>
              <w:t xml:space="preserve">. </w:t>
            </w:r>
          </w:p>
          <w:p w:rsidR="008877D6" w:rsidRDefault="008877D6" w:rsidP="00D9222C">
            <w:pPr>
              <w:pStyle w:val="Header"/>
              <w:numPr>
                <w:ilvl w:val="0"/>
                <w:numId w:val="1"/>
              </w:numPr>
              <w:tabs>
                <w:tab w:val="left" w:pos="743"/>
              </w:tabs>
              <w:spacing w:line="264" w:lineRule="auto"/>
              <w:rPr>
                <w:color w:val="000000"/>
                <w:sz w:val="22"/>
                <w:szCs w:val="32"/>
                <w:lang w:val="en-US"/>
              </w:rPr>
            </w:pPr>
            <w:r w:rsidRPr="00694548">
              <w:rPr>
                <w:b/>
                <w:color w:val="000000"/>
                <w:sz w:val="22"/>
                <w:szCs w:val="32"/>
                <w:lang w:val="en-US"/>
              </w:rPr>
              <w:t xml:space="preserve">Oldham Council / Peak District </w:t>
            </w:r>
            <w:r>
              <w:rPr>
                <w:color w:val="000000"/>
                <w:sz w:val="22"/>
                <w:szCs w:val="32"/>
                <w:lang w:val="en-US"/>
              </w:rPr>
              <w:t xml:space="preserve">to inform Parish Council and send minutes when the designation is approved. </w:t>
            </w:r>
          </w:p>
          <w:p w:rsidR="00A17449" w:rsidRDefault="00A17449" w:rsidP="008877D6">
            <w:pPr>
              <w:pStyle w:val="Header"/>
              <w:tabs>
                <w:tab w:val="left" w:pos="743"/>
              </w:tabs>
              <w:spacing w:line="264" w:lineRule="auto"/>
              <w:rPr>
                <w:color w:val="000000"/>
                <w:sz w:val="22"/>
                <w:szCs w:val="32"/>
                <w:lang w:val="en-US"/>
              </w:rPr>
            </w:pPr>
          </w:p>
        </w:tc>
      </w:tr>
      <w:tr w:rsidR="00D9222C" w:rsidTr="00694548">
        <w:trPr>
          <w:cantSplit/>
          <w:trHeight w:val="95"/>
        </w:trPr>
        <w:tc>
          <w:tcPr>
            <w:tcW w:w="676" w:type="dxa"/>
          </w:tcPr>
          <w:p w:rsidR="00D9222C" w:rsidRDefault="00D9222C">
            <w:pPr>
              <w:pStyle w:val="Header"/>
              <w:tabs>
                <w:tab w:val="left" w:pos="851"/>
              </w:tabs>
              <w:spacing w:line="264" w:lineRule="auto"/>
              <w:rPr>
                <w:color w:val="000000"/>
                <w:sz w:val="22"/>
                <w:szCs w:val="32"/>
                <w:lang w:val="en-US"/>
              </w:rPr>
            </w:pPr>
          </w:p>
        </w:tc>
        <w:tc>
          <w:tcPr>
            <w:tcW w:w="8949" w:type="dxa"/>
          </w:tcPr>
          <w:p w:rsidR="008877D6" w:rsidRDefault="008877D6" w:rsidP="008877D6">
            <w:pPr>
              <w:pStyle w:val="Header"/>
              <w:tabs>
                <w:tab w:val="left" w:pos="851"/>
              </w:tabs>
              <w:spacing w:line="264" w:lineRule="auto"/>
              <w:rPr>
                <w:color w:val="000000"/>
                <w:sz w:val="22"/>
                <w:szCs w:val="32"/>
                <w:lang w:val="en-US"/>
              </w:rPr>
            </w:pPr>
          </w:p>
          <w:p w:rsidR="008877D6" w:rsidRDefault="008877D6" w:rsidP="008877D6">
            <w:pPr>
              <w:pStyle w:val="Header"/>
              <w:tabs>
                <w:tab w:val="left" w:pos="851"/>
              </w:tabs>
              <w:spacing w:line="264" w:lineRule="auto"/>
              <w:rPr>
                <w:color w:val="000000"/>
                <w:sz w:val="22"/>
                <w:szCs w:val="32"/>
                <w:lang w:val="en-US"/>
              </w:rPr>
            </w:pPr>
          </w:p>
        </w:tc>
      </w:tr>
      <w:tr w:rsidR="00D9222C" w:rsidTr="001D0AB0">
        <w:trPr>
          <w:cantSplit/>
          <w:trHeight w:val="260"/>
        </w:trPr>
        <w:tc>
          <w:tcPr>
            <w:tcW w:w="676" w:type="dxa"/>
          </w:tcPr>
          <w:p w:rsidR="00D9222C" w:rsidRDefault="00D9222C">
            <w:pPr>
              <w:pStyle w:val="Header"/>
              <w:tabs>
                <w:tab w:val="left" w:pos="851"/>
              </w:tabs>
              <w:spacing w:line="264" w:lineRule="auto"/>
              <w:rPr>
                <w:color w:val="000000"/>
                <w:sz w:val="22"/>
                <w:szCs w:val="32"/>
                <w:lang w:val="en-US"/>
              </w:rPr>
            </w:pPr>
          </w:p>
        </w:tc>
        <w:tc>
          <w:tcPr>
            <w:tcW w:w="8949" w:type="dxa"/>
          </w:tcPr>
          <w:p w:rsidR="00D9222C" w:rsidRDefault="00D9222C">
            <w:pPr>
              <w:pStyle w:val="Header"/>
              <w:tabs>
                <w:tab w:val="left" w:pos="851"/>
              </w:tabs>
              <w:spacing w:line="264" w:lineRule="auto"/>
              <w:rPr>
                <w:color w:val="000000"/>
                <w:sz w:val="22"/>
                <w:szCs w:val="32"/>
                <w:lang w:val="en-US"/>
              </w:rPr>
            </w:pPr>
          </w:p>
        </w:tc>
      </w:tr>
      <w:tr w:rsidR="00D9222C" w:rsidTr="001D0AB0">
        <w:trPr>
          <w:cantSplit/>
          <w:trHeight w:val="1112"/>
        </w:trPr>
        <w:tc>
          <w:tcPr>
            <w:tcW w:w="676" w:type="dxa"/>
          </w:tcPr>
          <w:p w:rsidR="00D9222C" w:rsidRPr="001B7830" w:rsidRDefault="00D9222C">
            <w:pPr>
              <w:pStyle w:val="Header"/>
              <w:tabs>
                <w:tab w:val="left" w:pos="851"/>
              </w:tabs>
              <w:spacing w:line="264" w:lineRule="auto"/>
              <w:rPr>
                <w:b/>
                <w:color w:val="000000"/>
                <w:sz w:val="22"/>
                <w:szCs w:val="32"/>
                <w:lang w:val="en-US"/>
              </w:rPr>
            </w:pPr>
            <w:r w:rsidRPr="001B7830">
              <w:rPr>
                <w:b/>
                <w:color w:val="000000"/>
                <w:sz w:val="22"/>
              </w:rPr>
              <w:lastRenderedPageBreak/>
              <w:t>3</w:t>
            </w:r>
          </w:p>
        </w:tc>
        <w:tc>
          <w:tcPr>
            <w:tcW w:w="8949" w:type="dxa"/>
          </w:tcPr>
          <w:p w:rsidR="00D9222C" w:rsidRDefault="008877D6" w:rsidP="008877D6">
            <w:pPr>
              <w:pStyle w:val="Header"/>
              <w:tabs>
                <w:tab w:val="left" w:pos="851"/>
              </w:tabs>
              <w:spacing w:line="264" w:lineRule="auto"/>
              <w:rPr>
                <w:b/>
                <w:color w:val="000000"/>
                <w:sz w:val="22"/>
                <w:szCs w:val="32"/>
                <w:lang w:val="en-US"/>
              </w:rPr>
            </w:pPr>
            <w:r>
              <w:rPr>
                <w:b/>
                <w:color w:val="000000"/>
                <w:sz w:val="22"/>
                <w:szCs w:val="32"/>
                <w:lang w:val="en-US"/>
              </w:rPr>
              <w:t xml:space="preserve">Publicising designation of a neighbourhood area </w:t>
            </w:r>
          </w:p>
          <w:p w:rsidR="00693D09" w:rsidRPr="00693D09" w:rsidRDefault="00693D09" w:rsidP="00693D09">
            <w:pPr>
              <w:pStyle w:val="Header"/>
              <w:numPr>
                <w:ilvl w:val="0"/>
                <w:numId w:val="8"/>
              </w:numPr>
              <w:tabs>
                <w:tab w:val="left" w:pos="851"/>
              </w:tabs>
              <w:spacing w:line="264" w:lineRule="auto"/>
              <w:rPr>
                <w:color w:val="000000"/>
                <w:sz w:val="22"/>
                <w:szCs w:val="32"/>
                <w:lang w:val="en-US"/>
              </w:rPr>
            </w:pPr>
            <w:r w:rsidRPr="00693D09">
              <w:rPr>
                <w:color w:val="000000"/>
                <w:sz w:val="22"/>
                <w:szCs w:val="32"/>
                <w:lang w:val="en-US"/>
              </w:rPr>
              <w:t>Agreed formal name of the neighbourhood area</w:t>
            </w:r>
            <w:r>
              <w:rPr>
                <w:color w:val="000000"/>
                <w:sz w:val="22"/>
                <w:szCs w:val="32"/>
                <w:lang w:val="en-US"/>
              </w:rPr>
              <w:t xml:space="preserve"> as</w:t>
            </w:r>
            <w:r w:rsidRPr="00693D09">
              <w:rPr>
                <w:color w:val="000000"/>
                <w:sz w:val="22"/>
                <w:szCs w:val="32"/>
                <w:lang w:val="en-US"/>
              </w:rPr>
              <w:t xml:space="preserve"> ‘Saddleworth neighbourhood area’</w:t>
            </w:r>
          </w:p>
          <w:p w:rsidR="00693D09" w:rsidRPr="001B7830" w:rsidRDefault="00693D09" w:rsidP="008877D6">
            <w:pPr>
              <w:pStyle w:val="Header"/>
              <w:tabs>
                <w:tab w:val="left" w:pos="851"/>
              </w:tabs>
              <w:spacing w:line="264" w:lineRule="auto"/>
              <w:rPr>
                <w:b/>
                <w:color w:val="000000"/>
                <w:sz w:val="22"/>
                <w:szCs w:val="32"/>
                <w:lang w:val="en-US"/>
              </w:rPr>
            </w:pPr>
            <w:r>
              <w:rPr>
                <w:b/>
                <w:color w:val="000000"/>
                <w:sz w:val="22"/>
                <w:szCs w:val="32"/>
                <w:lang w:val="en-US"/>
              </w:rPr>
              <w:t>Actions:</w:t>
            </w:r>
          </w:p>
        </w:tc>
      </w:tr>
      <w:tr w:rsidR="00D9222C" w:rsidTr="00694548">
        <w:trPr>
          <w:cantSplit/>
          <w:trHeight w:val="2851"/>
        </w:trPr>
        <w:tc>
          <w:tcPr>
            <w:tcW w:w="676" w:type="dxa"/>
          </w:tcPr>
          <w:p w:rsidR="00D9222C" w:rsidRDefault="00D9222C">
            <w:pPr>
              <w:pStyle w:val="Header"/>
              <w:tabs>
                <w:tab w:val="left" w:pos="851"/>
              </w:tabs>
              <w:spacing w:line="264" w:lineRule="auto"/>
              <w:rPr>
                <w:color w:val="000000"/>
                <w:sz w:val="22"/>
                <w:szCs w:val="32"/>
                <w:lang w:val="en-US"/>
              </w:rPr>
            </w:pPr>
          </w:p>
        </w:tc>
        <w:tc>
          <w:tcPr>
            <w:tcW w:w="8949" w:type="dxa"/>
          </w:tcPr>
          <w:p w:rsidR="00D9222C" w:rsidRDefault="00774BCA" w:rsidP="00774BCA">
            <w:pPr>
              <w:pStyle w:val="Header"/>
              <w:numPr>
                <w:ilvl w:val="0"/>
                <w:numId w:val="7"/>
              </w:numPr>
              <w:tabs>
                <w:tab w:val="left" w:pos="851"/>
              </w:tabs>
              <w:spacing w:line="264" w:lineRule="auto"/>
              <w:rPr>
                <w:color w:val="000000"/>
                <w:sz w:val="22"/>
                <w:szCs w:val="32"/>
                <w:lang w:val="en-US"/>
              </w:rPr>
            </w:pPr>
            <w:r>
              <w:rPr>
                <w:color w:val="000000"/>
                <w:sz w:val="22"/>
                <w:szCs w:val="32"/>
                <w:lang w:val="en-US"/>
              </w:rPr>
              <w:t xml:space="preserve">Peak District Authority will update their website to publicise the designation and may display a notice. </w:t>
            </w:r>
          </w:p>
          <w:p w:rsidR="005E7131" w:rsidRDefault="00774BCA" w:rsidP="00D9222C">
            <w:pPr>
              <w:pStyle w:val="Header"/>
              <w:numPr>
                <w:ilvl w:val="0"/>
                <w:numId w:val="2"/>
              </w:numPr>
              <w:tabs>
                <w:tab w:val="left" w:pos="851"/>
              </w:tabs>
              <w:spacing w:line="264" w:lineRule="auto"/>
              <w:rPr>
                <w:color w:val="000000"/>
                <w:sz w:val="22"/>
                <w:szCs w:val="32"/>
                <w:lang w:val="en-US"/>
              </w:rPr>
            </w:pPr>
            <w:r w:rsidRPr="00774BCA">
              <w:rPr>
                <w:color w:val="000000"/>
                <w:sz w:val="22"/>
                <w:szCs w:val="32"/>
                <w:lang w:val="en-US"/>
              </w:rPr>
              <w:t>Oldham Council will update the website and write out to people on the local plan mailing list, libraries</w:t>
            </w:r>
            <w:r>
              <w:rPr>
                <w:color w:val="000000"/>
                <w:sz w:val="22"/>
                <w:szCs w:val="32"/>
                <w:lang w:val="en-US"/>
              </w:rPr>
              <w:t xml:space="preserve"> and planning reception informing them of the designation. </w:t>
            </w:r>
          </w:p>
          <w:p w:rsidR="00693D09" w:rsidRPr="00693D09" w:rsidRDefault="00774BCA" w:rsidP="00693D09">
            <w:pPr>
              <w:pStyle w:val="Header"/>
              <w:numPr>
                <w:ilvl w:val="0"/>
                <w:numId w:val="2"/>
              </w:numPr>
              <w:tabs>
                <w:tab w:val="left" w:pos="851"/>
              </w:tabs>
              <w:spacing w:line="264" w:lineRule="auto"/>
              <w:rPr>
                <w:color w:val="000000"/>
                <w:sz w:val="22"/>
                <w:szCs w:val="32"/>
                <w:lang w:val="en-US"/>
              </w:rPr>
            </w:pPr>
            <w:r>
              <w:rPr>
                <w:color w:val="000000"/>
                <w:sz w:val="22"/>
                <w:szCs w:val="32"/>
                <w:lang w:val="en-US"/>
              </w:rPr>
              <w:t xml:space="preserve">Oldham Council will issue a press release. </w:t>
            </w:r>
          </w:p>
          <w:p w:rsidR="003E7F84" w:rsidRDefault="00774BCA" w:rsidP="00271DCC">
            <w:pPr>
              <w:pStyle w:val="Header"/>
              <w:numPr>
                <w:ilvl w:val="0"/>
                <w:numId w:val="2"/>
              </w:numPr>
              <w:tabs>
                <w:tab w:val="left" w:pos="851"/>
              </w:tabs>
              <w:spacing w:line="264" w:lineRule="auto"/>
              <w:rPr>
                <w:color w:val="000000"/>
                <w:sz w:val="22"/>
                <w:szCs w:val="32"/>
                <w:lang w:val="en-US"/>
              </w:rPr>
            </w:pPr>
            <w:r>
              <w:rPr>
                <w:color w:val="000000"/>
                <w:sz w:val="22"/>
                <w:szCs w:val="32"/>
                <w:lang w:val="en-US"/>
              </w:rPr>
              <w:t xml:space="preserve">Saddleworth Parish Council will look into publicising the designation through the notice board, Parish Council website and an article </w:t>
            </w:r>
            <w:r w:rsidR="0082229F">
              <w:rPr>
                <w:color w:val="000000"/>
                <w:sz w:val="22"/>
                <w:szCs w:val="32"/>
                <w:lang w:val="en-US"/>
              </w:rPr>
              <w:t xml:space="preserve">in </w:t>
            </w:r>
            <w:r w:rsidR="00694548">
              <w:rPr>
                <w:color w:val="000000"/>
                <w:sz w:val="22"/>
                <w:szCs w:val="32"/>
                <w:lang w:val="en-US"/>
              </w:rPr>
              <w:t xml:space="preserve">the local </w:t>
            </w:r>
            <w:r w:rsidR="0082229F">
              <w:rPr>
                <w:color w:val="000000"/>
                <w:sz w:val="22"/>
                <w:szCs w:val="32"/>
                <w:lang w:val="en-US"/>
              </w:rPr>
              <w:t>S</w:t>
            </w:r>
            <w:r>
              <w:rPr>
                <w:color w:val="000000"/>
                <w:sz w:val="22"/>
                <w:szCs w:val="32"/>
                <w:lang w:val="en-US"/>
              </w:rPr>
              <w:t xml:space="preserve">addleworth publications. </w:t>
            </w:r>
          </w:p>
          <w:p w:rsidR="00271DCC" w:rsidRPr="00271DCC" w:rsidRDefault="00693D09" w:rsidP="00271DCC">
            <w:pPr>
              <w:pStyle w:val="Header"/>
              <w:numPr>
                <w:ilvl w:val="0"/>
                <w:numId w:val="2"/>
              </w:numPr>
              <w:tabs>
                <w:tab w:val="left" w:pos="851"/>
              </w:tabs>
              <w:spacing w:line="264" w:lineRule="auto"/>
              <w:rPr>
                <w:color w:val="000000"/>
                <w:sz w:val="22"/>
                <w:szCs w:val="32"/>
                <w:lang w:val="en-US"/>
              </w:rPr>
            </w:pPr>
            <w:r>
              <w:rPr>
                <w:color w:val="000000"/>
                <w:sz w:val="22"/>
                <w:szCs w:val="32"/>
                <w:lang w:val="en-US"/>
              </w:rPr>
              <w:t xml:space="preserve">Saddleworth Parish Council to update the Strategic Planning Committee </w:t>
            </w:r>
            <w:r w:rsidR="0082229F">
              <w:rPr>
                <w:color w:val="000000"/>
                <w:sz w:val="22"/>
                <w:szCs w:val="32"/>
                <w:lang w:val="en-US"/>
              </w:rPr>
              <w:t xml:space="preserve">(SPC) </w:t>
            </w:r>
            <w:r>
              <w:rPr>
                <w:color w:val="000000"/>
                <w:sz w:val="22"/>
                <w:szCs w:val="32"/>
                <w:lang w:val="en-US"/>
              </w:rPr>
              <w:t xml:space="preserve">on 28 November or 19 December following approval at Oldham’s Cabinet meeting. </w:t>
            </w:r>
          </w:p>
          <w:p w:rsidR="003E7F84" w:rsidRPr="003E7F84" w:rsidRDefault="003E7F84" w:rsidP="00693D09">
            <w:pPr>
              <w:pStyle w:val="Header"/>
              <w:tabs>
                <w:tab w:val="left" w:pos="851"/>
              </w:tabs>
              <w:spacing w:line="264" w:lineRule="auto"/>
              <w:rPr>
                <w:color w:val="000000"/>
                <w:sz w:val="22"/>
                <w:szCs w:val="32"/>
                <w:lang w:val="en-US"/>
              </w:rPr>
            </w:pPr>
            <w:r>
              <w:rPr>
                <w:color w:val="000000"/>
                <w:sz w:val="22"/>
                <w:szCs w:val="32"/>
                <w:lang w:val="en-US"/>
              </w:rPr>
              <w:t xml:space="preserve"> </w:t>
            </w:r>
          </w:p>
        </w:tc>
      </w:tr>
      <w:tr w:rsidR="00D9222C" w:rsidTr="0046206F">
        <w:trPr>
          <w:cantSplit/>
          <w:trHeight w:val="95"/>
        </w:trPr>
        <w:tc>
          <w:tcPr>
            <w:tcW w:w="676" w:type="dxa"/>
          </w:tcPr>
          <w:p w:rsidR="00D9222C" w:rsidRDefault="00D9222C">
            <w:pPr>
              <w:pStyle w:val="Header"/>
              <w:tabs>
                <w:tab w:val="left" w:pos="851"/>
              </w:tabs>
              <w:spacing w:line="264" w:lineRule="auto"/>
              <w:rPr>
                <w:color w:val="000000"/>
                <w:sz w:val="22"/>
                <w:szCs w:val="32"/>
                <w:lang w:val="en-US"/>
              </w:rPr>
            </w:pPr>
          </w:p>
        </w:tc>
        <w:tc>
          <w:tcPr>
            <w:tcW w:w="8949" w:type="dxa"/>
          </w:tcPr>
          <w:p w:rsidR="00D9222C" w:rsidRDefault="00D9222C" w:rsidP="00693D09">
            <w:pPr>
              <w:pStyle w:val="Header"/>
              <w:tabs>
                <w:tab w:val="left" w:pos="851"/>
              </w:tabs>
              <w:spacing w:line="264" w:lineRule="auto"/>
              <w:rPr>
                <w:color w:val="000000"/>
                <w:sz w:val="22"/>
                <w:szCs w:val="32"/>
                <w:lang w:val="en-US"/>
              </w:rPr>
            </w:pPr>
          </w:p>
        </w:tc>
      </w:tr>
      <w:tr w:rsidR="00D9222C" w:rsidTr="001D0AB0">
        <w:trPr>
          <w:cantSplit/>
          <w:trHeight w:val="94"/>
        </w:trPr>
        <w:tc>
          <w:tcPr>
            <w:tcW w:w="676" w:type="dxa"/>
          </w:tcPr>
          <w:p w:rsidR="00D9222C" w:rsidRDefault="00D9222C">
            <w:pPr>
              <w:pStyle w:val="Header"/>
              <w:tabs>
                <w:tab w:val="left" w:pos="851"/>
              </w:tabs>
              <w:spacing w:line="264" w:lineRule="auto"/>
              <w:rPr>
                <w:color w:val="000000"/>
                <w:szCs w:val="32"/>
                <w:lang w:val="en-US"/>
              </w:rPr>
            </w:pPr>
          </w:p>
        </w:tc>
        <w:tc>
          <w:tcPr>
            <w:tcW w:w="8949" w:type="dxa"/>
          </w:tcPr>
          <w:p w:rsidR="00D9222C" w:rsidRDefault="00D9222C">
            <w:pPr>
              <w:pStyle w:val="Header"/>
              <w:tabs>
                <w:tab w:val="left" w:pos="851"/>
              </w:tabs>
              <w:spacing w:line="264" w:lineRule="auto"/>
              <w:rPr>
                <w:color w:val="000000"/>
                <w:szCs w:val="32"/>
                <w:lang w:val="en-US"/>
              </w:rPr>
            </w:pPr>
          </w:p>
        </w:tc>
      </w:tr>
    </w:tbl>
    <w:p w:rsidR="00D9222C" w:rsidRPr="001B7830" w:rsidRDefault="001D0AB0">
      <w:pPr>
        <w:rPr>
          <w:b/>
          <w:color w:val="000000"/>
        </w:rPr>
      </w:pPr>
      <w:r>
        <w:rPr>
          <w:b/>
          <w:color w:val="000000"/>
        </w:rPr>
        <w:t>4</w:t>
      </w:r>
      <w:r>
        <w:rPr>
          <w:b/>
          <w:color w:val="000000"/>
        </w:rPr>
        <w:tab/>
        <w:t xml:space="preserve">Saddleworth neighbourhood </w:t>
      </w:r>
      <w:r w:rsidR="0082229F">
        <w:rPr>
          <w:b/>
          <w:color w:val="000000"/>
        </w:rPr>
        <w:t>p</w:t>
      </w:r>
      <w:r w:rsidR="00693D09">
        <w:rPr>
          <w:b/>
          <w:color w:val="000000"/>
        </w:rPr>
        <w:t xml:space="preserve">lan: Update from Parish Council </w:t>
      </w:r>
      <w:r w:rsidR="003E7F84" w:rsidRPr="001B7830">
        <w:rPr>
          <w:b/>
          <w:color w:val="000000"/>
        </w:rPr>
        <w:t xml:space="preserve"> </w:t>
      </w:r>
    </w:p>
    <w:p w:rsidR="003E7F84" w:rsidRDefault="003E7F84">
      <w:pPr>
        <w:rPr>
          <w:color w:val="000000"/>
        </w:rPr>
      </w:pPr>
    </w:p>
    <w:p w:rsidR="003E7F84" w:rsidRDefault="00693D09" w:rsidP="0082229F">
      <w:pPr>
        <w:pStyle w:val="ListParagraph"/>
        <w:numPr>
          <w:ilvl w:val="0"/>
          <w:numId w:val="9"/>
        </w:numPr>
        <w:rPr>
          <w:color w:val="000000"/>
        </w:rPr>
      </w:pPr>
      <w:r w:rsidRPr="0082229F">
        <w:rPr>
          <w:color w:val="000000"/>
        </w:rPr>
        <w:t xml:space="preserve">The </w:t>
      </w:r>
      <w:r w:rsidR="0082229F" w:rsidRPr="0082229F">
        <w:rPr>
          <w:color w:val="000000"/>
        </w:rPr>
        <w:t>S</w:t>
      </w:r>
      <w:r w:rsidR="0082229F">
        <w:rPr>
          <w:color w:val="000000"/>
        </w:rPr>
        <w:t>PC w</w:t>
      </w:r>
      <w:r w:rsidR="0082229F" w:rsidRPr="0082229F">
        <w:rPr>
          <w:color w:val="000000"/>
        </w:rPr>
        <w:t xml:space="preserve">ill drive the neighbourhood plan. Members include </w:t>
      </w:r>
      <w:r w:rsidR="00A9581F" w:rsidRPr="0082229F">
        <w:rPr>
          <w:color w:val="000000"/>
        </w:rPr>
        <w:t>Barbara</w:t>
      </w:r>
      <w:r w:rsidR="0082229F" w:rsidRPr="0082229F">
        <w:rPr>
          <w:color w:val="000000"/>
        </w:rPr>
        <w:t xml:space="preserve"> Beeley; Geoff Bailey, Steve Hewitt, Rob</w:t>
      </w:r>
      <w:r w:rsidR="001D0AB0">
        <w:rPr>
          <w:color w:val="000000"/>
        </w:rPr>
        <w:t xml:space="preserve"> </w:t>
      </w:r>
      <w:r w:rsidR="0082229F" w:rsidRPr="0082229F">
        <w:rPr>
          <w:color w:val="000000"/>
        </w:rPr>
        <w:t xml:space="preserve">Knotts, Pat Lord, Keith Lucas. In addition there is </w:t>
      </w:r>
      <w:r w:rsidR="001D0AB0">
        <w:rPr>
          <w:color w:val="000000"/>
        </w:rPr>
        <w:t xml:space="preserve">Garth Hartness, Peter </w:t>
      </w:r>
      <w:r w:rsidR="0082229F" w:rsidRPr="0082229F">
        <w:rPr>
          <w:color w:val="000000"/>
        </w:rPr>
        <w:t xml:space="preserve">Knowsley and John McCann (District Partnership). </w:t>
      </w:r>
    </w:p>
    <w:p w:rsidR="0082229F" w:rsidRDefault="0082229F" w:rsidP="0082229F">
      <w:pPr>
        <w:pStyle w:val="ListParagraph"/>
        <w:numPr>
          <w:ilvl w:val="0"/>
          <w:numId w:val="9"/>
        </w:numPr>
        <w:rPr>
          <w:color w:val="000000"/>
        </w:rPr>
      </w:pPr>
      <w:r>
        <w:rPr>
          <w:color w:val="000000"/>
        </w:rPr>
        <w:t xml:space="preserve">EDS outlined that we can attend the SPC meetings and it would also be useful to carry on meeting separately. </w:t>
      </w:r>
    </w:p>
    <w:p w:rsidR="0082229F" w:rsidRPr="0082229F" w:rsidRDefault="0082229F" w:rsidP="0082229F">
      <w:pPr>
        <w:pStyle w:val="ListParagraph"/>
        <w:numPr>
          <w:ilvl w:val="0"/>
          <w:numId w:val="9"/>
        </w:numPr>
        <w:rPr>
          <w:b/>
          <w:color w:val="000000"/>
        </w:rPr>
      </w:pPr>
      <w:r>
        <w:rPr>
          <w:color w:val="000000"/>
        </w:rPr>
        <w:t xml:space="preserve">The scope </w:t>
      </w:r>
      <w:r w:rsidR="00A9581F">
        <w:rPr>
          <w:color w:val="000000"/>
        </w:rPr>
        <w:t xml:space="preserve">of the plan and </w:t>
      </w:r>
      <w:r>
        <w:rPr>
          <w:color w:val="000000"/>
        </w:rPr>
        <w:t xml:space="preserve">timetable </w:t>
      </w:r>
      <w:r w:rsidR="00A9581F">
        <w:rPr>
          <w:color w:val="000000"/>
        </w:rPr>
        <w:t>are</w:t>
      </w:r>
      <w:r>
        <w:rPr>
          <w:color w:val="000000"/>
        </w:rPr>
        <w:t xml:space="preserve"> to be developed. Could use the Parish Plan as a starting point. </w:t>
      </w:r>
      <w:r w:rsidRPr="0082229F">
        <w:rPr>
          <w:b/>
          <w:color w:val="000000"/>
        </w:rPr>
        <w:t xml:space="preserve">Parish Council to start thinking about the scope of the plan. </w:t>
      </w:r>
    </w:p>
    <w:p w:rsidR="0082229F" w:rsidRDefault="0082229F" w:rsidP="0082229F">
      <w:pPr>
        <w:pStyle w:val="ListParagraph"/>
        <w:numPr>
          <w:ilvl w:val="0"/>
          <w:numId w:val="9"/>
        </w:numPr>
        <w:rPr>
          <w:color w:val="000000"/>
        </w:rPr>
      </w:pPr>
      <w:r>
        <w:rPr>
          <w:color w:val="000000"/>
        </w:rPr>
        <w:t xml:space="preserve">When there is further detail we can consider what evidence </w:t>
      </w:r>
      <w:r w:rsidR="00A9581F">
        <w:rPr>
          <w:color w:val="000000"/>
        </w:rPr>
        <w:t>is required and other requirements</w:t>
      </w:r>
      <w:r w:rsidR="00D469A8">
        <w:rPr>
          <w:color w:val="000000"/>
        </w:rPr>
        <w:t xml:space="preserve"> such as Strategic Environmental Assessment (SEA) / </w:t>
      </w:r>
      <w:r w:rsidR="00A9581F">
        <w:rPr>
          <w:color w:val="000000"/>
        </w:rPr>
        <w:t>Habitats</w:t>
      </w:r>
      <w:r w:rsidR="00D469A8">
        <w:rPr>
          <w:color w:val="000000"/>
        </w:rPr>
        <w:t xml:space="preserve"> Regulations Assessment (HRA) and </w:t>
      </w:r>
      <w:r w:rsidR="00A9581F">
        <w:rPr>
          <w:color w:val="000000"/>
        </w:rPr>
        <w:t xml:space="preserve">look into </w:t>
      </w:r>
      <w:r w:rsidR="00D469A8">
        <w:rPr>
          <w:color w:val="000000"/>
        </w:rPr>
        <w:t>whether the Greater Manchester Ecology Unit can help</w:t>
      </w:r>
      <w:r>
        <w:rPr>
          <w:color w:val="000000"/>
        </w:rPr>
        <w:t xml:space="preserve">. </w:t>
      </w:r>
    </w:p>
    <w:p w:rsidR="00E270CF" w:rsidRDefault="00E270CF" w:rsidP="00E270CF">
      <w:pPr>
        <w:pStyle w:val="ListParagraph"/>
        <w:numPr>
          <w:ilvl w:val="0"/>
          <w:numId w:val="9"/>
        </w:numPr>
        <w:rPr>
          <w:color w:val="000000"/>
        </w:rPr>
      </w:pPr>
      <w:r>
        <w:rPr>
          <w:color w:val="000000"/>
        </w:rPr>
        <w:t xml:space="preserve">My Community has four case study examples of neighbourhood plans </w:t>
      </w:r>
      <w:hyperlink r:id="rId8" w:history="1">
        <w:r w:rsidRPr="00293C20">
          <w:rPr>
            <w:rStyle w:val="Hyperlink"/>
          </w:rPr>
          <w:t>http://mycommunity.org.uk/take-action/neighbourhood-planning/</w:t>
        </w:r>
      </w:hyperlink>
      <w:r>
        <w:rPr>
          <w:color w:val="000000"/>
        </w:rPr>
        <w:t xml:space="preserve"> </w:t>
      </w:r>
    </w:p>
    <w:p w:rsidR="00A9581F" w:rsidRDefault="00A9581F" w:rsidP="00A9581F">
      <w:pPr>
        <w:pStyle w:val="ListParagraph"/>
        <w:numPr>
          <w:ilvl w:val="0"/>
          <w:numId w:val="9"/>
        </w:numPr>
        <w:rPr>
          <w:color w:val="000000"/>
        </w:rPr>
      </w:pPr>
      <w:r>
        <w:rPr>
          <w:color w:val="000000"/>
        </w:rPr>
        <w:t xml:space="preserve">Cheshire east has lots of experience of neighbourhood plans </w:t>
      </w:r>
      <w:hyperlink r:id="rId9" w:history="1">
        <w:r w:rsidRPr="00293C20">
          <w:rPr>
            <w:rStyle w:val="Hyperlink"/>
          </w:rPr>
          <w:t>http://www.cheshireeast.gov.uk/planning/neighbourhood_plans/neighbourhood-planning.aspx</w:t>
        </w:r>
      </w:hyperlink>
      <w:r>
        <w:rPr>
          <w:color w:val="000000"/>
        </w:rPr>
        <w:t xml:space="preserve"> </w:t>
      </w:r>
    </w:p>
    <w:p w:rsidR="0082229F" w:rsidRDefault="0082229F" w:rsidP="0082229F">
      <w:pPr>
        <w:pStyle w:val="ListParagraph"/>
        <w:numPr>
          <w:ilvl w:val="0"/>
          <w:numId w:val="9"/>
        </w:numPr>
        <w:rPr>
          <w:color w:val="000000"/>
        </w:rPr>
      </w:pPr>
      <w:r w:rsidRPr="0082229F">
        <w:rPr>
          <w:b/>
          <w:color w:val="000000"/>
        </w:rPr>
        <w:t>Cllr Beeley</w:t>
      </w:r>
      <w:r>
        <w:rPr>
          <w:color w:val="000000"/>
        </w:rPr>
        <w:t xml:space="preserve"> to circulate the Saddleworth Parish Plan. </w:t>
      </w:r>
    </w:p>
    <w:p w:rsidR="001D0AB0" w:rsidRPr="001D0AB0" w:rsidRDefault="001D0AB0" w:rsidP="0082229F">
      <w:pPr>
        <w:pStyle w:val="ListParagraph"/>
        <w:numPr>
          <w:ilvl w:val="0"/>
          <w:numId w:val="9"/>
        </w:numPr>
        <w:rPr>
          <w:color w:val="000000"/>
        </w:rPr>
      </w:pPr>
      <w:r>
        <w:rPr>
          <w:b/>
          <w:color w:val="000000"/>
        </w:rPr>
        <w:t xml:space="preserve">Oldham Council </w:t>
      </w:r>
      <w:r w:rsidRPr="00661AA2">
        <w:rPr>
          <w:color w:val="000000"/>
        </w:rPr>
        <w:t xml:space="preserve">to look into training opportunities on neighbourhood planning. </w:t>
      </w:r>
    </w:p>
    <w:p w:rsidR="001D0AB0" w:rsidRDefault="001D0AB0" w:rsidP="0082229F">
      <w:pPr>
        <w:pStyle w:val="ListParagraph"/>
        <w:numPr>
          <w:ilvl w:val="0"/>
          <w:numId w:val="9"/>
        </w:numPr>
        <w:rPr>
          <w:color w:val="000000"/>
        </w:rPr>
      </w:pPr>
      <w:r>
        <w:rPr>
          <w:b/>
          <w:color w:val="000000"/>
        </w:rPr>
        <w:t xml:space="preserve">Saddleworth Parish Council </w:t>
      </w:r>
      <w:r w:rsidRPr="00661AA2">
        <w:rPr>
          <w:color w:val="000000"/>
        </w:rPr>
        <w:t xml:space="preserve">to contact Guy Martin </w:t>
      </w:r>
      <w:r w:rsidR="00661AA2" w:rsidRPr="00661AA2">
        <w:rPr>
          <w:color w:val="000000"/>
        </w:rPr>
        <w:t xml:space="preserve">to see if there is the opportunity to give a presentation. </w:t>
      </w:r>
      <w:r w:rsidR="00661AA2" w:rsidRPr="00661AA2">
        <w:rPr>
          <w:b/>
          <w:color w:val="000000"/>
        </w:rPr>
        <w:t xml:space="preserve">Ian </w:t>
      </w:r>
      <w:r w:rsidR="00661AA2">
        <w:rPr>
          <w:color w:val="000000"/>
        </w:rPr>
        <w:t xml:space="preserve">to send his details. </w:t>
      </w:r>
    </w:p>
    <w:p w:rsidR="00661AA2" w:rsidRPr="00D469A8" w:rsidRDefault="00661AA2" w:rsidP="00D469A8">
      <w:pPr>
        <w:pStyle w:val="ListParagraph"/>
        <w:numPr>
          <w:ilvl w:val="0"/>
          <w:numId w:val="9"/>
        </w:numPr>
        <w:rPr>
          <w:color w:val="000000"/>
        </w:rPr>
      </w:pPr>
      <w:r w:rsidRPr="00D469A8">
        <w:rPr>
          <w:b/>
          <w:color w:val="000000"/>
        </w:rPr>
        <w:t>Saddleworth Parish Council</w:t>
      </w:r>
      <w:r w:rsidRPr="00D469A8">
        <w:rPr>
          <w:color w:val="000000"/>
        </w:rPr>
        <w:t xml:space="preserve"> to consider contacting Manchester University </w:t>
      </w:r>
      <w:r w:rsidR="00D469A8">
        <w:rPr>
          <w:color w:val="000000"/>
        </w:rPr>
        <w:t xml:space="preserve">to </w:t>
      </w:r>
      <w:r w:rsidRPr="00D469A8">
        <w:rPr>
          <w:color w:val="000000"/>
        </w:rPr>
        <w:t xml:space="preserve">see if there </w:t>
      </w:r>
      <w:r w:rsidR="00D469A8" w:rsidRPr="00D469A8">
        <w:rPr>
          <w:color w:val="000000"/>
        </w:rPr>
        <w:t>is the opportunity</w:t>
      </w:r>
      <w:r w:rsidRPr="00D469A8">
        <w:rPr>
          <w:color w:val="000000"/>
        </w:rPr>
        <w:t xml:space="preserve"> for students to get involved</w:t>
      </w:r>
      <w:r w:rsidR="00D469A8">
        <w:rPr>
          <w:color w:val="000000"/>
        </w:rPr>
        <w:t xml:space="preserve"> in the plan</w:t>
      </w:r>
      <w:r w:rsidRPr="00D469A8">
        <w:rPr>
          <w:color w:val="000000"/>
        </w:rPr>
        <w:t xml:space="preserve">. </w:t>
      </w:r>
      <w:r w:rsidR="00D469A8" w:rsidRPr="00D469A8">
        <w:rPr>
          <w:color w:val="000000"/>
        </w:rPr>
        <w:t xml:space="preserve">(Planning and Environmental Management department: Tel: +44 (0)161 275 2817; Email:  </w:t>
      </w:r>
      <w:r w:rsidR="00D469A8">
        <w:rPr>
          <w:color w:val="000000"/>
        </w:rPr>
        <w:t>s</w:t>
      </w:r>
      <w:r w:rsidR="00D469A8" w:rsidRPr="00D469A8">
        <w:rPr>
          <w:color w:val="000000"/>
        </w:rPr>
        <w:t>eed@manchester.ac.uk</w:t>
      </w:r>
      <w:r w:rsidR="00D469A8">
        <w:rPr>
          <w:color w:val="000000"/>
        </w:rPr>
        <w:t>)</w:t>
      </w:r>
    </w:p>
    <w:p w:rsidR="003E7F84" w:rsidRDefault="003E7F84">
      <w:pPr>
        <w:rPr>
          <w:b/>
          <w:color w:val="000000"/>
        </w:rPr>
      </w:pPr>
    </w:p>
    <w:p w:rsidR="0046206F" w:rsidRDefault="0046206F">
      <w:pPr>
        <w:rPr>
          <w:b/>
          <w:color w:val="000000"/>
        </w:rPr>
      </w:pPr>
    </w:p>
    <w:p w:rsidR="0046206F" w:rsidRDefault="0046206F">
      <w:pPr>
        <w:rPr>
          <w:b/>
          <w:color w:val="000000"/>
        </w:rPr>
      </w:pPr>
    </w:p>
    <w:p w:rsidR="0046206F" w:rsidRDefault="0046206F">
      <w:pPr>
        <w:rPr>
          <w:b/>
          <w:color w:val="000000"/>
        </w:rPr>
      </w:pPr>
    </w:p>
    <w:p w:rsidR="0046206F" w:rsidRDefault="0046206F">
      <w:pPr>
        <w:rPr>
          <w:b/>
          <w:color w:val="000000"/>
        </w:rPr>
      </w:pPr>
    </w:p>
    <w:p w:rsidR="0046206F" w:rsidRPr="001B7830" w:rsidRDefault="0046206F">
      <w:pPr>
        <w:rPr>
          <w:b/>
          <w:color w:val="000000"/>
        </w:rPr>
      </w:pPr>
    </w:p>
    <w:p w:rsidR="003E7F84" w:rsidRDefault="00661AA2">
      <w:pPr>
        <w:rPr>
          <w:b/>
          <w:color w:val="000000"/>
        </w:rPr>
      </w:pPr>
      <w:r>
        <w:rPr>
          <w:b/>
          <w:color w:val="000000"/>
        </w:rPr>
        <w:lastRenderedPageBreak/>
        <w:t>5</w:t>
      </w:r>
      <w:r>
        <w:rPr>
          <w:b/>
          <w:color w:val="000000"/>
        </w:rPr>
        <w:tab/>
      </w:r>
      <w:r w:rsidR="00D469A8" w:rsidRPr="00D469A8">
        <w:rPr>
          <w:b/>
          <w:color w:val="000000"/>
        </w:rPr>
        <w:t>Service Level Agreement</w:t>
      </w:r>
      <w:r w:rsidR="00D469A8">
        <w:rPr>
          <w:color w:val="000000"/>
        </w:rPr>
        <w:t xml:space="preserve"> </w:t>
      </w:r>
      <w:r w:rsidR="00E270CF" w:rsidRPr="00EF0826">
        <w:rPr>
          <w:b/>
          <w:color w:val="000000"/>
        </w:rPr>
        <w:t>(SLA)</w:t>
      </w:r>
    </w:p>
    <w:p w:rsidR="0046206F" w:rsidRPr="00D469A8" w:rsidRDefault="0046206F">
      <w:pPr>
        <w:rPr>
          <w:b/>
          <w:color w:val="000000"/>
        </w:rPr>
      </w:pPr>
    </w:p>
    <w:p w:rsidR="001B7830" w:rsidRDefault="00D469A8" w:rsidP="001B7830">
      <w:pPr>
        <w:pStyle w:val="ListParagraph"/>
        <w:numPr>
          <w:ilvl w:val="0"/>
          <w:numId w:val="10"/>
        </w:numPr>
        <w:rPr>
          <w:color w:val="000000"/>
        </w:rPr>
      </w:pPr>
      <w:r w:rsidRPr="00E270CF">
        <w:rPr>
          <w:b/>
          <w:color w:val="000000"/>
        </w:rPr>
        <w:t>G</w:t>
      </w:r>
      <w:r w:rsidR="00EF0826">
        <w:rPr>
          <w:b/>
          <w:color w:val="000000"/>
        </w:rPr>
        <w:t>eorgina</w:t>
      </w:r>
      <w:r>
        <w:rPr>
          <w:color w:val="000000"/>
        </w:rPr>
        <w:t xml:space="preserve"> to draft a SLA</w:t>
      </w:r>
      <w:r w:rsidR="00E270CF">
        <w:rPr>
          <w:color w:val="000000"/>
        </w:rPr>
        <w:t xml:space="preserve"> to be agreed with the Peak District Authority and Saddleworth Parish Council </w:t>
      </w:r>
      <w:r w:rsidR="00E270CF" w:rsidRPr="00E270CF">
        <w:rPr>
          <w:color w:val="000000"/>
        </w:rPr>
        <w:t>to clarify roles and responsibilities so that we are all clear regarding what is expected from each other.</w:t>
      </w:r>
    </w:p>
    <w:p w:rsidR="0046206F" w:rsidRPr="0046206F" w:rsidRDefault="0046206F" w:rsidP="0046206F">
      <w:pPr>
        <w:pStyle w:val="ListParagraph"/>
        <w:rPr>
          <w:color w:val="000000"/>
        </w:rPr>
      </w:pPr>
    </w:p>
    <w:p w:rsidR="001B7830" w:rsidRPr="001B7830" w:rsidRDefault="00E270CF" w:rsidP="001B7830">
      <w:pPr>
        <w:rPr>
          <w:b/>
          <w:color w:val="000000"/>
        </w:rPr>
      </w:pPr>
      <w:r>
        <w:rPr>
          <w:b/>
          <w:color w:val="000000"/>
        </w:rPr>
        <w:t>6</w:t>
      </w:r>
      <w:r>
        <w:rPr>
          <w:b/>
          <w:color w:val="000000"/>
        </w:rPr>
        <w:tab/>
        <w:t xml:space="preserve">Financial Support </w:t>
      </w:r>
    </w:p>
    <w:p w:rsidR="001B7830" w:rsidRDefault="001B7830" w:rsidP="001B7830">
      <w:pPr>
        <w:rPr>
          <w:color w:val="000000"/>
        </w:rPr>
      </w:pPr>
    </w:p>
    <w:p w:rsidR="00E270CF" w:rsidRDefault="00E270CF" w:rsidP="00E270CF">
      <w:pPr>
        <w:pStyle w:val="ListParagraph"/>
        <w:numPr>
          <w:ilvl w:val="0"/>
          <w:numId w:val="10"/>
        </w:numPr>
        <w:rPr>
          <w:color w:val="000000"/>
        </w:rPr>
      </w:pPr>
      <w:r w:rsidRPr="00E270CF">
        <w:rPr>
          <w:b/>
          <w:color w:val="000000"/>
        </w:rPr>
        <w:t>Oldham Council</w:t>
      </w:r>
      <w:r>
        <w:rPr>
          <w:color w:val="000000"/>
        </w:rPr>
        <w:t xml:space="preserve"> to apply for the grant available for Local Planning Authorities once the area is designated. This will be split with the Peak District (20%) Authority. </w:t>
      </w:r>
    </w:p>
    <w:p w:rsidR="00E270CF" w:rsidRDefault="00E270CF" w:rsidP="00E270CF">
      <w:pPr>
        <w:pStyle w:val="ListParagraph"/>
        <w:numPr>
          <w:ilvl w:val="0"/>
          <w:numId w:val="10"/>
        </w:numPr>
        <w:rPr>
          <w:color w:val="000000"/>
        </w:rPr>
      </w:pPr>
      <w:r>
        <w:rPr>
          <w:color w:val="000000"/>
        </w:rPr>
        <w:t>The Parish Council can apply for grants via My Community</w:t>
      </w:r>
      <w:r w:rsidR="00EF0826">
        <w:rPr>
          <w:color w:val="000000"/>
        </w:rPr>
        <w:t>. Guidance can be found on this website.</w:t>
      </w:r>
      <w:r>
        <w:rPr>
          <w:color w:val="000000"/>
        </w:rPr>
        <w:t xml:space="preserve"> </w:t>
      </w:r>
      <w:hyperlink r:id="rId10" w:history="1">
        <w:r w:rsidRPr="00293C20">
          <w:rPr>
            <w:rStyle w:val="Hyperlink"/>
          </w:rPr>
          <w:t>http://mycommunity.org.uk/funding-options/neighbourhood-planning/</w:t>
        </w:r>
      </w:hyperlink>
      <w:r>
        <w:rPr>
          <w:color w:val="000000"/>
        </w:rPr>
        <w:t xml:space="preserve"> </w:t>
      </w:r>
    </w:p>
    <w:p w:rsidR="00E270CF" w:rsidRDefault="00E270CF" w:rsidP="001B7830">
      <w:pPr>
        <w:rPr>
          <w:b/>
          <w:color w:val="000000"/>
        </w:rPr>
      </w:pPr>
    </w:p>
    <w:p w:rsidR="001B7830" w:rsidRPr="001B7830" w:rsidRDefault="00E270CF" w:rsidP="001B7830">
      <w:pPr>
        <w:rPr>
          <w:b/>
          <w:color w:val="000000"/>
        </w:rPr>
      </w:pPr>
      <w:r>
        <w:rPr>
          <w:b/>
          <w:color w:val="000000"/>
        </w:rPr>
        <w:t xml:space="preserve">7 </w:t>
      </w:r>
      <w:r>
        <w:rPr>
          <w:b/>
          <w:color w:val="000000"/>
        </w:rPr>
        <w:tab/>
        <w:t>Next Meeting</w:t>
      </w:r>
    </w:p>
    <w:p w:rsidR="001B7830" w:rsidRDefault="001B7830" w:rsidP="001B7830">
      <w:pPr>
        <w:rPr>
          <w:color w:val="000000"/>
        </w:rPr>
      </w:pPr>
    </w:p>
    <w:p w:rsidR="00E270CF" w:rsidRDefault="00E270CF" w:rsidP="00E270CF">
      <w:pPr>
        <w:pStyle w:val="ListParagraph"/>
        <w:numPr>
          <w:ilvl w:val="0"/>
          <w:numId w:val="11"/>
        </w:numPr>
        <w:rPr>
          <w:color w:val="000000"/>
        </w:rPr>
      </w:pPr>
      <w:r>
        <w:rPr>
          <w:color w:val="000000"/>
        </w:rPr>
        <w:t xml:space="preserve">Pam Bailey to invite Guy Martin to the </w:t>
      </w:r>
      <w:r w:rsidR="002C35DF">
        <w:rPr>
          <w:color w:val="000000"/>
        </w:rPr>
        <w:t>next</w:t>
      </w:r>
      <w:r>
        <w:rPr>
          <w:color w:val="000000"/>
        </w:rPr>
        <w:t xml:space="preserve"> SPC meeting</w:t>
      </w:r>
      <w:r w:rsidR="00EF0826">
        <w:rPr>
          <w:color w:val="000000"/>
        </w:rPr>
        <w:t xml:space="preserve">. </w:t>
      </w:r>
      <w:r>
        <w:rPr>
          <w:color w:val="000000"/>
        </w:rPr>
        <w:t xml:space="preserve"> </w:t>
      </w:r>
    </w:p>
    <w:p w:rsidR="001B7830" w:rsidRPr="00E270CF" w:rsidRDefault="00E270CF" w:rsidP="00E270CF">
      <w:pPr>
        <w:pStyle w:val="ListParagraph"/>
        <w:numPr>
          <w:ilvl w:val="0"/>
          <w:numId w:val="11"/>
        </w:numPr>
        <w:rPr>
          <w:color w:val="000000"/>
        </w:rPr>
      </w:pPr>
      <w:r>
        <w:rPr>
          <w:color w:val="000000"/>
        </w:rPr>
        <w:t xml:space="preserve">Pam to email dates for the next </w:t>
      </w:r>
      <w:r w:rsidR="002C35DF">
        <w:rPr>
          <w:color w:val="000000"/>
        </w:rPr>
        <w:t xml:space="preserve">Oldham Council / Peak District / Parish Council </w:t>
      </w:r>
      <w:r>
        <w:rPr>
          <w:color w:val="000000"/>
        </w:rPr>
        <w:t xml:space="preserve">meeting. </w:t>
      </w:r>
    </w:p>
    <w:sectPr w:rsidR="001B7830" w:rsidRPr="00E270CF">
      <w:headerReference w:type="default" r:id="rId11"/>
      <w:headerReference w:type="first" r:id="rId12"/>
      <w:type w:val="continuous"/>
      <w:pgSz w:w="11906" w:h="16838" w:code="9"/>
      <w:pgMar w:top="2977" w:right="1021" w:bottom="567" w:left="1276" w:header="53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51D6" w:rsidRDefault="005051D6">
      <w:r>
        <w:separator/>
      </w:r>
    </w:p>
  </w:endnote>
  <w:endnote w:type="continuationSeparator" w:id="0">
    <w:p w:rsidR="005051D6" w:rsidRDefault="00505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Gothic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51D6" w:rsidRDefault="005051D6">
      <w:r>
        <w:separator/>
      </w:r>
    </w:p>
  </w:footnote>
  <w:footnote w:type="continuationSeparator" w:id="0">
    <w:p w:rsidR="005051D6" w:rsidRDefault="005051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1" w:rightFromText="181" w:vertAnchor="page" w:horzAnchor="margin" w:tblpY="511"/>
      <w:tblW w:w="0" w:type="auto"/>
      <w:tblLook w:val="0000" w:firstRow="0" w:lastRow="0" w:firstColumn="0" w:lastColumn="0" w:noHBand="0" w:noVBand="0"/>
    </w:tblPr>
    <w:tblGrid>
      <w:gridCol w:w="4071"/>
    </w:tblGrid>
    <w:tr w:rsidR="00D9222C">
      <w:trPr>
        <w:trHeight w:val="284"/>
      </w:trPr>
      <w:tc>
        <w:tcPr>
          <w:tcW w:w="4071" w:type="dxa"/>
        </w:tcPr>
        <w:p w:rsidR="00D9222C" w:rsidRDefault="00841E20" w:rsidP="00841E20">
          <w:pPr>
            <w:pStyle w:val="Header"/>
            <w:tabs>
              <w:tab w:val="left" w:pos="720"/>
            </w:tabs>
            <w:spacing w:line="264" w:lineRule="auto"/>
            <w:rPr>
              <w:color w:val="000000"/>
              <w:sz w:val="22"/>
            </w:rPr>
          </w:pPr>
          <w:r>
            <w:rPr>
              <w:color w:val="000000"/>
              <w:sz w:val="22"/>
            </w:rPr>
            <w:t>Cooperatives and Neighbourhoods</w:t>
          </w:r>
        </w:p>
      </w:tc>
    </w:tr>
  </w:tbl>
  <w:p w:rsidR="00D9222C" w:rsidRDefault="005051D6">
    <w:pPr>
      <w:pStyle w:val="Header"/>
      <w:tabs>
        <w:tab w:val="clear" w:pos="4153"/>
        <w:tab w:val="clear" w:pos="8306"/>
      </w:tabs>
      <w:ind w:right="-460"/>
      <w:jc w:val="right"/>
    </w:pPr>
    <w:r>
      <w:rPr>
        <w:noProof/>
        <w:lang w:eastAsia="en-GB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align>right</wp:align>
          </wp:positionH>
          <wp:positionV relativeFrom="paragraph">
            <wp:posOffset>-50165</wp:posOffset>
          </wp:positionV>
          <wp:extent cx="1009650" cy="1151890"/>
          <wp:effectExtent l="0" t="0" r="0" b="0"/>
          <wp:wrapNone/>
          <wp:docPr id="11" name="Picture 11" descr="OldhamCouncil_greyscale_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OldhamCouncil_greyscale_lo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151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9222C" w:rsidRDefault="00D9222C">
    <w:pPr>
      <w:pStyle w:val="Header"/>
      <w:tabs>
        <w:tab w:val="clear" w:pos="4153"/>
        <w:tab w:val="clear" w:pos="8306"/>
      </w:tabs>
      <w:ind w:right="-460"/>
      <w:jc w:val="center"/>
    </w:pPr>
  </w:p>
  <w:p w:rsidR="00D9222C" w:rsidRDefault="00D9222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22C" w:rsidRDefault="005051D6">
    <w:pPr>
      <w:pStyle w:val="Header"/>
      <w:tabs>
        <w:tab w:val="clear" w:pos="4153"/>
        <w:tab w:val="clear" w:pos="8306"/>
      </w:tabs>
      <w:ind w:right="-460"/>
      <w:jc w:val="right"/>
    </w:pPr>
    <w:r>
      <w:rPr>
        <w:noProof/>
        <w:lang w:eastAsia="en-GB"/>
      </w:rPr>
      <w:drawing>
        <wp:inline distT="0" distB="0" distL="0" distR="0">
          <wp:extent cx="1009650" cy="1151890"/>
          <wp:effectExtent l="0" t="0" r="0" b="0"/>
          <wp:docPr id="2" name="Picture 2" descr="Logo_RGB_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RGB_lo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151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02F73"/>
    <w:multiLevelType w:val="hybridMultilevel"/>
    <w:tmpl w:val="052011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825A5"/>
    <w:multiLevelType w:val="hybridMultilevel"/>
    <w:tmpl w:val="B3B8408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980122"/>
    <w:multiLevelType w:val="hybridMultilevel"/>
    <w:tmpl w:val="519C3C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74754"/>
    <w:multiLevelType w:val="hybridMultilevel"/>
    <w:tmpl w:val="4164E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8393B"/>
    <w:multiLevelType w:val="hybridMultilevel"/>
    <w:tmpl w:val="E6D2B2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44351"/>
    <w:multiLevelType w:val="hybridMultilevel"/>
    <w:tmpl w:val="62DAAB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32789F"/>
    <w:multiLevelType w:val="hybridMultilevel"/>
    <w:tmpl w:val="5EC040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386CE2"/>
    <w:multiLevelType w:val="hybridMultilevel"/>
    <w:tmpl w:val="DEAC07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1636DC"/>
    <w:multiLevelType w:val="hybridMultilevel"/>
    <w:tmpl w:val="B428EE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8430E8"/>
    <w:multiLevelType w:val="hybridMultilevel"/>
    <w:tmpl w:val="E780C77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864663D"/>
    <w:multiLevelType w:val="hybridMultilevel"/>
    <w:tmpl w:val="22D491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9"/>
  </w:num>
  <w:num w:numId="5">
    <w:abstractNumId w:val="2"/>
  </w:num>
  <w:num w:numId="6">
    <w:abstractNumId w:val="6"/>
  </w:num>
  <w:num w:numId="7">
    <w:abstractNumId w:val="7"/>
  </w:num>
  <w:num w:numId="8">
    <w:abstractNumId w:val="3"/>
  </w:num>
  <w:num w:numId="9">
    <w:abstractNumId w:val="1"/>
  </w:num>
  <w:num w:numId="10">
    <w:abstractNumId w:val="4"/>
  </w:num>
  <w:num w:numId="11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en-GB" w:vendorID="64" w:dllVersion="131077" w:nlCheck="1" w:checkStyle="1"/>
  <w:activeWritingStyle w:appName="MSWord" w:lang="en-US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defaultTabStop w:val="720"/>
  <w:noPunctuationKerning/>
  <w:characterSpacingControl w:val="doNotCompress"/>
  <w:hdrShapeDefaults>
    <o:shapedefaults v:ext="edit" spidmax="4097">
      <o:colormru v:ext="edit" colors="#ec009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D6"/>
    <w:rsid w:val="001B7830"/>
    <w:rsid w:val="001D0AB0"/>
    <w:rsid w:val="00271DCC"/>
    <w:rsid w:val="00294D82"/>
    <w:rsid w:val="002C35DF"/>
    <w:rsid w:val="003E7F84"/>
    <w:rsid w:val="0046206F"/>
    <w:rsid w:val="005051D6"/>
    <w:rsid w:val="005E7131"/>
    <w:rsid w:val="00661AA2"/>
    <w:rsid w:val="00693D09"/>
    <w:rsid w:val="00694548"/>
    <w:rsid w:val="00697A96"/>
    <w:rsid w:val="00774BCA"/>
    <w:rsid w:val="0082229F"/>
    <w:rsid w:val="00841E20"/>
    <w:rsid w:val="008877D6"/>
    <w:rsid w:val="009C6769"/>
    <w:rsid w:val="00A06D0F"/>
    <w:rsid w:val="00A17449"/>
    <w:rsid w:val="00A9581F"/>
    <w:rsid w:val="00AC6E28"/>
    <w:rsid w:val="00B67239"/>
    <w:rsid w:val="00C00927"/>
    <w:rsid w:val="00CA5AE2"/>
    <w:rsid w:val="00D469A8"/>
    <w:rsid w:val="00D9222C"/>
    <w:rsid w:val="00DF5005"/>
    <w:rsid w:val="00E270CF"/>
    <w:rsid w:val="00EF0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ec0092"/>
    </o:shapedefaults>
    <o:shapelayout v:ext="edit">
      <o:idmap v:ext="edit" data="1"/>
    </o:shapelayout>
  </w:shapeDefaults>
  <w:decimalSymbol w:val="."/>
  <w:listSeparator w:val=","/>
  <w15:docId w15:val="{84F90806-5469-4856-8AF9-9A2CE76BF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color w:val="61636B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eastAsia="MS Mincho"/>
      <w:b/>
      <w:bCs/>
      <w:sz w:val="28"/>
      <w:lang w:eastAsia="ja-JP"/>
    </w:rPr>
  </w:style>
  <w:style w:type="paragraph" w:styleId="Heading2">
    <w:name w:val="heading 2"/>
    <w:basedOn w:val="Normal"/>
    <w:next w:val="Normal"/>
    <w:qFormat/>
    <w:pPr>
      <w:keepNext/>
      <w:spacing w:line="276" w:lineRule="auto"/>
      <w:outlineLvl w:val="1"/>
    </w:pPr>
    <w:rPr>
      <w:b/>
      <w:bCs/>
      <w:sz w:val="21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eastAsia="MS Mincho"/>
      <w:b/>
      <w:bCs/>
      <w:i/>
      <w:iCs/>
      <w:lang w:eastAsia="ja-JP"/>
    </w:rPr>
  </w:style>
  <w:style w:type="paragraph" w:styleId="Heading4">
    <w:name w:val="heading 4"/>
    <w:basedOn w:val="Normal"/>
    <w:next w:val="Normal"/>
    <w:qFormat/>
    <w:pPr>
      <w:keepNext/>
      <w:spacing w:line="288" w:lineRule="auto"/>
      <w:outlineLvl w:val="3"/>
    </w:pPr>
    <w:rPr>
      <w:rFonts w:eastAsia="MS Mincho"/>
      <w:b/>
      <w:bCs/>
      <w:i/>
      <w:iCs/>
      <w:sz w:val="21"/>
      <w:lang w:eastAsia="ja-JP"/>
    </w:rPr>
  </w:style>
  <w:style w:type="paragraph" w:styleId="Heading5">
    <w:name w:val="heading 5"/>
    <w:basedOn w:val="Normal"/>
    <w:next w:val="Normal"/>
    <w:qFormat/>
    <w:pPr>
      <w:keepNext/>
      <w:spacing w:line="288" w:lineRule="auto"/>
      <w:outlineLvl w:val="4"/>
    </w:pPr>
    <w:rPr>
      <w:rFonts w:eastAsia="MS Mincho"/>
      <w:b/>
      <w:bCs/>
      <w:i/>
      <w:iCs/>
      <w:sz w:val="20"/>
      <w:lang w:eastAsia="ja-JP"/>
    </w:rPr>
  </w:style>
  <w:style w:type="paragraph" w:styleId="Heading6">
    <w:name w:val="heading 6"/>
    <w:basedOn w:val="Normal"/>
    <w:next w:val="Normal"/>
    <w:qFormat/>
    <w:pPr>
      <w:keepNext/>
      <w:spacing w:after="60" w:line="300" w:lineRule="auto"/>
      <w:jc w:val="right"/>
      <w:outlineLvl w:val="5"/>
    </w:pPr>
    <w:rPr>
      <w:rFonts w:ascii="FranklinGothic" w:hAnsi="FranklinGothic"/>
      <w:b/>
      <w:bCs/>
      <w:sz w:val="32"/>
    </w:rPr>
  </w:style>
  <w:style w:type="paragraph" w:styleId="Heading7">
    <w:name w:val="heading 7"/>
    <w:basedOn w:val="Normal"/>
    <w:next w:val="Normal"/>
    <w:qFormat/>
    <w:pPr>
      <w:keepNext/>
      <w:spacing w:line="288" w:lineRule="auto"/>
      <w:ind w:left="720"/>
      <w:outlineLvl w:val="6"/>
    </w:pPr>
    <w:rPr>
      <w:i/>
      <w:iCs/>
      <w:sz w:val="21"/>
    </w:rPr>
  </w:style>
  <w:style w:type="paragraph" w:styleId="Heading8">
    <w:name w:val="heading 8"/>
    <w:basedOn w:val="Normal"/>
    <w:next w:val="Normal"/>
    <w:qFormat/>
    <w:pPr>
      <w:keepNext/>
      <w:spacing w:line="288" w:lineRule="auto"/>
      <w:ind w:left="720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pPr>
      <w:keepNext/>
      <w:spacing w:line="288" w:lineRule="auto"/>
      <w:ind w:left="720"/>
      <w:outlineLvl w:val="8"/>
    </w:pPr>
    <w:rPr>
      <w:b/>
      <w:bCs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spacing w:line="276" w:lineRule="auto"/>
    </w:pPr>
    <w:rPr>
      <w:rFonts w:eastAsia="MS Mincho"/>
      <w:sz w:val="21"/>
      <w:lang w:eastAsia="ja-JP"/>
    </w:rPr>
  </w:style>
  <w:style w:type="paragraph" w:styleId="BodyTextIndent">
    <w:name w:val="Body Text Indent"/>
    <w:basedOn w:val="Normal"/>
    <w:semiHidden/>
    <w:pPr>
      <w:spacing w:line="276" w:lineRule="auto"/>
      <w:ind w:left="680"/>
    </w:pPr>
    <w:rPr>
      <w:sz w:val="21"/>
    </w:rPr>
  </w:style>
  <w:style w:type="paragraph" w:styleId="BodyTextIndent2">
    <w:name w:val="Body Text Indent 2"/>
    <w:basedOn w:val="Normal"/>
    <w:semiHidden/>
    <w:pPr>
      <w:spacing w:line="276" w:lineRule="auto"/>
      <w:ind w:left="1021"/>
    </w:pPr>
    <w:rPr>
      <w:sz w:val="21"/>
    </w:rPr>
  </w:style>
  <w:style w:type="paragraph" w:styleId="BodyTextIndent3">
    <w:name w:val="Body Text Indent 3"/>
    <w:basedOn w:val="Normal"/>
    <w:semiHidden/>
    <w:pPr>
      <w:spacing w:line="288" w:lineRule="auto"/>
      <w:ind w:left="720"/>
    </w:pPr>
    <w:rPr>
      <w:b/>
      <w:bCs/>
      <w:i/>
      <w:iCs/>
      <w:sz w:val="21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2">
    <w:name w:val="Body Text 2"/>
    <w:basedOn w:val="Normal"/>
    <w:semiHidden/>
    <w:pPr>
      <w:spacing w:before="120" w:after="120" w:line="288" w:lineRule="auto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Verdana" w:hAnsi="Verdana"/>
      <w:color w:val="000000"/>
      <w:sz w:val="24"/>
      <w:szCs w:val="24"/>
      <w:lang w:val="en-US" w:eastAsia="en-US"/>
    </w:rPr>
  </w:style>
  <w:style w:type="paragraph" w:customStyle="1" w:styleId="Pa8">
    <w:name w:val="Pa8"/>
    <w:basedOn w:val="Default"/>
    <w:next w:val="Default"/>
    <w:pPr>
      <w:spacing w:line="241" w:lineRule="atLeast"/>
    </w:pPr>
    <w:rPr>
      <w:color w:val="auto"/>
      <w:sz w:val="20"/>
    </w:rPr>
  </w:style>
  <w:style w:type="character" w:customStyle="1" w:styleId="A1">
    <w:name w:val="A1"/>
    <w:rPr>
      <w:color w:val="000000"/>
      <w:szCs w:val="20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33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51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1D6"/>
    <w:rPr>
      <w:rFonts w:ascii="Tahoma" w:hAnsi="Tahoma" w:cs="Tahoma"/>
      <w:color w:val="61636B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8222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community.org.uk/take-action/neighbourhood-planning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yperlink" Target="http://mycommunity.org.uk/funding-options/neighbourhood-plannin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heshireeast.gov.uk/planning/neighbourhood_plans/neighbourhood-planning.aspx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3" ma:contentTypeDescription="Create a new document." ma:contentTypeScope="" ma:versionID="0eab0aed7eafe453a9c54f9f66ea9d2a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7676ae6ea0c42acc382cf7537c1a1dc8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Props1.xml><?xml version="1.0" encoding="utf-8"?>
<ds:datastoreItem xmlns:ds="http://schemas.openxmlformats.org/officeDocument/2006/customXml" ds:itemID="{EA9710C9-2BDC-4511-9D47-082420C01495}"/>
</file>

<file path=customXml/itemProps2.xml><?xml version="1.0" encoding="utf-8"?>
<ds:datastoreItem xmlns:ds="http://schemas.openxmlformats.org/officeDocument/2006/customXml" ds:itemID="{6E234AE5-5120-4521-AFE7-CA4D076427C3}"/>
</file>

<file path=customXml/itemProps3.xml><?xml version="1.0" encoding="utf-8"?>
<ds:datastoreItem xmlns:ds="http://schemas.openxmlformats.org/officeDocument/2006/customXml" ds:itemID="{E08E2FC3-6ED0-42E9-B199-50B6042F63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734</Words>
  <Characters>4185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Oldham Council</vt:lpstr>
    </vt:vector>
  </TitlesOfParts>
  <Company>Hemisphere</Company>
  <LinksUpToDate>false</LinksUpToDate>
  <CharactersWithSpaces>4910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Oldham Council</dc:title>
  <dc:creator>Georgina Brownridge</dc:creator>
  <cp:lastModifiedBy>Parish Council</cp:lastModifiedBy>
  <cp:revision>2</cp:revision>
  <cp:lastPrinted>2016-10-17T10:22:00Z</cp:lastPrinted>
  <dcterms:created xsi:type="dcterms:W3CDTF">2016-10-17T10:22:00Z</dcterms:created>
  <dcterms:modified xsi:type="dcterms:W3CDTF">2016-10-17T10:22:00Z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</Properties>
</file>